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DA" w:rsidRDefault="004E47CB" w:rsidP="00613C2C">
      <w:pPr>
        <w:pStyle w:val="Heading2"/>
      </w:pPr>
      <w:r w:rsidRPr="00C02A7F">
        <w:rPr>
          <w:rFonts w:eastAsia="Calibri"/>
        </w:rPr>
        <w:t xml:space="preserve"> </w:t>
      </w:r>
    </w:p>
    <w:p w:rsidR="001602D2" w:rsidRPr="001602D2" w:rsidRDefault="0000652F" w:rsidP="001602D2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TUR" w:eastAsia="Times New Roman" w:hAnsi="Times New Roman TUR" w:cs="Times New Roman TUR"/>
          <w:sz w:val="24"/>
          <w:szCs w:val="24"/>
        </w:rPr>
      </w:pPr>
      <w:r>
        <w:rPr>
          <w:rFonts w:ascii="Times New Roman TUR" w:eastAsia="Times New Roman" w:hAnsi="Times New Roman TUR" w:cs="Times New Roman TUR"/>
          <w:sz w:val="24"/>
          <w:szCs w:val="24"/>
        </w:rPr>
        <w:t>February</w:t>
      </w:r>
      <w:r w:rsidR="003129DF">
        <w:rPr>
          <w:rFonts w:ascii="Times New Roman TUR" w:eastAsia="Times New Roman" w:hAnsi="Times New Roman TUR" w:cs="Times New Roman TUR"/>
          <w:sz w:val="24"/>
          <w:szCs w:val="24"/>
        </w:rPr>
        <w:t xml:space="preserve"> 2</w:t>
      </w:r>
      <w:r>
        <w:rPr>
          <w:rFonts w:ascii="Times New Roman TUR" w:eastAsia="Times New Roman" w:hAnsi="Times New Roman TUR" w:cs="Times New Roman TUR"/>
          <w:sz w:val="24"/>
          <w:szCs w:val="24"/>
        </w:rPr>
        <w:t>4</w:t>
      </w:r>
      <w:r w:rsidR="002F78BF">
        <w:rPr>
          <w:rFonts w:ascii="Times New Roman TUR" w:eastAsia="Times New Roman" w:hAnsi="Times New Roman TUR" w:cs="Times New Roman TUR"/>
          <w:sz w:val="24"/>
          <w:szCs w:val="24"/>
        </w:rPr>
        <w:t>,</w:t>
      </w:r>
      <w:r w:rsidR="003129DF">
        <w:rPr>
          <w:rFonts w:ascii="Times New Roman TUR" w:eastAsia="Times New Roman" w:hAnsi="Times New Roman TUR" w:cs="Times New Roman TUR"/>
          <w:sz w:val="24"/>
          <w:szCs w:val="24"/>
        </w:rPr>
        <w:t xml:space="preserve"> </w:t>
      </w:r>
      <w:r w:rsidR="00094750">
        <w:rPr>
          <w:rFonts w:ascii="Times New Roman TUR" w:eastAsia="Times New Roman" w:hAnsi="Times New Roman TUR" w:cs="Times New Roman TUR"/>
          <w:sz w:val="24"/>
          <w:szCs w:val="24"/>
        </w:rPr>
        <w:t>202</w:t>
      </w:r>
      <w:r w:rsidR="003129DF">
        <w:rPr>
          <w:rFonts w:ascii="Times New Roman TUR" w:eastAsia="Times New Roman" w:hAnsi="Times New Roman TUR" w:cs="Times New Roman TUR"/>
          <w:sz w:val="24"/>
          <w:szCs w:val="24"/>
        </w:rPr>
        <w:t>2</w:t>
      </w:r>
    </w:p>
    <w:p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 xml:space="preserve">The Honorable President </w:t>
      </w:r>
    </w:p>
    <w:p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Members of the City Council</w:t>
      </w:r>
    </w:p>
    <w:p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c/o Natawna Austin, Executive Secretary</w:t>
      </w:r>
    </w:p>
    <w:p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409 City Hall</w:t>
      </w:r>
    </w:p>
    <w:p w:rsidR="001602D2" w:rsidRPr="00132699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Baltimore, MD 21202</w:t>
      </w:r>
    </w:p>
    <w:p w:rsidR="001602D2" w:rsidRP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52F" w:rsidRDefault="001602D2" w:rsidP="00487F3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D2">
        <w:rPr>
          <w:rFonts w:ascii="Times New Roman" w:eastAsia="Times New Roman" w:hAnsi="Times New Roman" w:cs="Times New Roman"/>
          <w:sz w:val="24"/>
          <w:szCs w:val="24"/>
        </w:rPr>
        <w:t>RE: City Council Bill 21-00</w:t>
      </w:r>
      <w:r w:rsidR="0000652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1602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652F">
        <w:rPr>
          <w:rFonts w:ascii="Times New Roman" w:eastAsia="Times New Roman" w:hAnsi="Times New Roman" w:cs="Times New Roman"/>
          <w:sz w:val="24"/>
          <w:szCs w:val="24"/>
        </w:rPr>
        <w:t xml:space="preserve">Office of Emergency Management – </w:t>
      </w:r>
    </w:p>
    <w:p w:rsidR="001602D2" w:rsidRDefault="0000652F" w:rsidP="00487F3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Independent Agency</w:t>
      </w:r>
      <w:r w:rsidR="002F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F34" w:rsidRPr="001602D2" w:rsidRDefault="00487F34" w:rsidP="00487F3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>Dear President and Members</w:t>
      </w:r>
      <w:r w:rsidR="006038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855" w:rsidRDefault="00603855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DFD" w:rsidRDefault="001602D2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You have requested the advice of the Law Department regarding City Council Bill 2</w:t>
      </w:r>
      <w:r w:rsidR="00487F34"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>-0</w:t>
      </w:r>
      <w:r w:rsidR="00487F34"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74</w:t>
      </w:r>
      <w:r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City Council Bill </w:t>
      </w:r>
      <w:r w:rsidR="00487F34" w:rsidRPr="00603855">
        <w:rPr>
          <w:rFonts w:ascii="Times New Roman" w:eastAsia="Times New Roman" w:hAnsi="Times New Roman" w:cs="Times New Roman"/>
          <w:bCs/>
          <w:iCs/>
          <w:sz w:val="24"/>
          <w:szCs w:val="24"/>
        </w:rPr>
        <w:t>21-</w:t>
      </w:r>
      <w:r w:rsidR="005413FB"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74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repeal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Article 1, Subtitle 18 {“Disaster Control and Civil Defense”}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because it is obsolete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and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establish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es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its place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an Office of Emergency Management as an independent agency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. The bill gives the Mayor authority t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o appoint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an Executive Director of the Office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ts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forth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the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duties of the Executive Director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. The bill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requiring the Office to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provide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specific Emergency Support Functions in the Emergency Operations Plan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The 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>Office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will coordinate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with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othe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>r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agencies in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writing the Emergency Operations Pla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 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>which m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>ust</w:t>
      </w:r>
      <w:r w:rsid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be updated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requiring quadrennially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87DFD" w:rsidRDefault="00387DFD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63A59" w:rsidRPr="00C63A59" w:rsidRDefault="00387DFD" w:rsidP="00C63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The Md. Ann. Code, Public Safety Art.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Sec. 14-102 sets forth the legislative policy </w:t>
      </w:r>
      <w:r w:rsidR="00850664"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hich is the basis of the Emergency Management Title. </w:t>
      </w:r>
      <w:r w:rsidR="00850664" w:rsidRPr="00850664">
        <w:rPr>
          <w:rFonts w:ascii="Times New Roman" w:eastAsia="Times New Roman" w:hAnsi="Times New Roman" w:cs="Times New Roman"/>
          <w:bCs/>
          <w:iCs/>
          <w:sz w:val="24"/>
          <w:szCs w:val="24"/>
        </w:rPr>
        <w:t>It is the policy of the State that the initial governmental authority and responsibility for emergency management activities and operations be placed at the local level.</w:t>
      </w:r>
      <w:r w:rsidR="008506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With resp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ct 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>to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local governments that policy provides that they are 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authorize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establish </w:t>
      </w:r>
      <w:r w:rsidR="00C63A59" w:rsidRPr="00C63A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local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 organizations for emergenc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y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management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850664"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>hat they may exercise the emergency powers provided in State law and may provide</w:t>
      </w:r>
      <w:r w:rsidR="00C63A59" w:rsidRP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 the rendering of mutual aid among the political subdivisions and with other states in carrying out emergency management functions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63A59" w:rsidRDefault="00C63A59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652F" w:rsidRDefault="00387DFD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Sec. 14-109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requires each political subdivision to establish a local organization for emergency management in accordance with the State emergency management plan and program. This law requires that on the recommendation of the Mayor, the governor shall appoint a director of emergency management. The director is responsible for the organization, administration and operation of the local organization. See Sec. 14-0109(b). The director will, however, be subject to the direction and control of the Mayor under the general power of the Governor. </w:t>
      </w:r>
      <w:r w:rsidR="007764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0652F" w:rsidRPr="000065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387DFD" w:rsidRDefault="00387DFD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0664" w:rsidRDefault="00387DFD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The bill is mostly consistent with the requir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ments</w:t>
      </w:r>
      <w:r w:rsidR="00C63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of the State law. 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>There is one aspect of the Bil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>l that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should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C4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be clarified. The reference to </w:t>
      </w:r>
      <w:r w:rsidR="00CE0792">
        <w:rPr>
          <w:rFonts w:ascii="Times New Roman" w:eastAsia="Times New Roman" w:hAnsi="Times New Roman" w:cs="Times New Roman"/>
          <w:bCs/>
          <w:iCs/>
          <w:sz w:val="24"/>
          <w:szCs w:val="24"/>
        </w:rPr>
        <w:t>“independent” to describe the Office should be</w:t>
      </w:r>
    </w:p>
    <w:p w:rsidR="00850664" w:rsidRDefault="00850664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0664" w:rsidRDefault="00850664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0664" w:rsidRDefault="00850664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50664" w:rsidRDefault="00CE0792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387DFD" w:rsidRDefault="00CE0792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stricken. Under the State law, the Office is not independent but is subject to the direction and control of the Mayor.   </w:t>
      </w:r>
    </w:p>
    <w:p w:rsidR="00850664" w:rsidRDefault="00850664" w:rsidP="002F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78BF" w:rsidRPr="002F78BF" w:rsidRDefault="00850664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the inclusion of the recommended amendment, t</w:t>
      </w:r>
      <w:r w:rsidR="002F78BF" w:rsidRPr="002F78BF">
        <w:rPr>
          <w:rFonts w:ascii="Times New Roman" w:hAnsi="Times New Roman" w:cs="Times New Roman"/>
          <w:sz w:val="24"/>
          <w:szCs w:val="24"/>
        </w:rPr>
        <w:t>he Law Department approves Council Bill 21-0</w:t>
      </w:r>
      <w:r>
        <w:rPr>
          <w:rFonts w:ascii="Times New Roman" w:hAnsi="Times New Roman" w:cs="Times New Roman"/>
          <w:sz w:val="24"/>
          <w:szCs w:val="24"/>
        </w:rPr>
        <w:t>074</w:t>
      </w:r>
      <w:r w:rsidR="002F78BF" w:rsidRPr="002F78BF">
        <w:rPr>
          <w:rFonts w:ascii="Times New Roman" w:hAnsi="Times New Roman" w:cs="Times New Roman"/>
          <w:sz w:val="24"/>
          <w:szCs w:val="24"/>
        </w:rPr>
        <w:t xml:space="preserve"> for form and legal sufficiency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8BF" w:rsidRPr="002F78BF" w:rsidRDefault="002F78BF" w:rsidP="002F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8A" w:rsidRPr="00603855" w:rsidRDefault="00BB6F8A" w:rsidP="0066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896" w:rsidRDefault="00611896" w:rsidP="00611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9DF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602D2" w:rsidRPr="00603855" w:rsidRDefault="003129DF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02D2"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    Sincerely yours,</w:t>
      </w:r>
    </w:p>
    <w:p w:rsidR="001602D2" w:rsidRPr="00603855" w:rsidRDefault="001602D2" w:rsidP="001602D2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038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6038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6263A6" wp14:editId="0BE70FAE">
            <wp:extent cx="1333500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Elena R. DiPietro</w:t>
      </w:r>
    </w:p>
    <w:p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</w:r>
      <w:r w:rsidRPr="00603855">
        <w:rPr>
          <w:rFonts w:ascii="Times New Roman" w:eastAsia="Times New Roman" w:hAnsi="Times New Roman" w:cs="Times New Roman"/>
          <w:sz w:val="24"/>
          <w:szCs w:val="24"/>
        </w:rPr>
        <w:tab/>
        <w:t xml:space="preserve">    Chief Solicitor</w:t>
      </w:r>
    </w:p>
    <w:p w:rsid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896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896" w:rsidRPr="00603855" w:rsidRDefault="00611896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2D2" w:rsidRPr="00603855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2D2" w:rsidRDefault="001602D2" w:rsidP="00160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cc:   </w:t>
      </w:r>
      <w:bookmarkStart w:id="0" w:name="_Hlk52463538"/>
      <w:r w:rsidRPr="00603855">
        <w:rPr>
          <w:rFonts w:ascii="Times New Roman" w:eastAsia="Times New Roman" w:hAnsi="Times New Roman" w:cs="Times New Roman"/>
          <w:sz w:val="24"/>
          <w:szCs w:val="24"/>
        </w:rPr>
        <w:t>James L. Shea, City Solicitor</w:t>
      </w:r>
    </w:p>
    <w:p w:rsidR="003129DF" w:rsidRPr="00603855" w:rsidRDefault="003129DF" w:rsidP="00160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50664">
        <w:rPr>
          <w:rFonts w:ascii="Times New Roman" w:eastAsia="Times New Roman" w:hAnsi="Times New Roman" w:cs="Times New Roman"/>
          <w:sz w:val="24"/>
          <w:szCs w:val="24"/>
        </w:rPr>
        <w:t>Ebony Thompson,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Deputy Solicitor </w:t>
      </w:r>
    </w:p>
    <w:p w:rsidR="00031B34" w:rsidRPr="00603855" w:rsidRDefault="00031B34" w:rsidP="00160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>Stephen Salsbury</w:t>
      </w:r>
      <w:r w:rsidR="00AD1AC8">
        <w:rPr>
          <w:rFonts w:ascii="Times New Roman" w:eastAsia="Times New Roman" w:hAnsi="Times New Roman" w:cs="Times New Roman"/>
          <w:sz w:val="24"/>
          <w:szCs w:val="24"/>
        </w:rPr>
        <w:t>, Chief of Staff</w:t>
      </w:r>
    </w:p>
    <w:p w:rsidR="001602D2" w:rsidRPr="00603855" w:rsidRDefault="00AD1AC8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Ma</w:t>
      </w:r>
      <w:r w:rsidR="001602D2" w:rsidRPr="00603855">
        <w:rPr>
          <w:rFonts w:ascii="Times New Roman" w:eastAsia="Times New Roman" w:hAnsi="Times New Roman" w:cs="Times New Roman"/>
          <w:sz w:val="24"/>
          <w:szCs w:val="24"/>
        </w:rPr>
        <w:t xml:space="preserve">tthew Stegman, Presidents’ Office </w:t>
      </w:r>
    </w:p>
    <w:p w:rsidR="001602D2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Nikki Thompson, President’s Office</w:t>
      </w:r>
    </w:p>
    <w:p w:rsidR="003129DF" w:rsidRPr="00603855" w:rsidRDefault="003129DF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Natasha Mehu, MOGR</w:t>
      </w:r>
    </w:p>
    <w:p w:rsidR="001602D2" w:rsidRPr="00603855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>ina Themelis, MOGR</w:t>
      </w:r>
    </w:p>
    <w:p w:rsidR="001602D2" w:rsidRPr="00603855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0D2A" w:rsidRPr="0060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>Hilary Ruley, Chief Solicitor</w:t>
      </w:r>
    </w:p>
    <w:p w:rsidR="001602D2" w:rsidRPr="00603855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D1AC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>ictor Tervala, Chief Solicitor</w:t>
      </w:r>
    </w:p>
    <w:p w:rsidR="001602D2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506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>shlea Brown, Assistant Solicitor</w:t>
      </w:r>
    </w:p>
    <w:p w:rsidR="003129DF" w:rsidRPr="00603855" w:rsidRDefault="003129DF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Dereka Bolton, Assistant Solicitor</w:t>
      </w:r>
    </w:p>
    <w:p w:rsidR="001602D2" w:rsidRPr="00603855" w:rsidRDefault="001602D2" w:rsidP="001602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55">
        <w:rPr>
          <w:rFonts w:ascii="Times New Roman" w:eastAsia="Times New Roman" w:hAnsi="Times New Roman" w:cs="Times New Roman"/>
          <w:sz w:val="24"/>
          <w:szCs w:val="24"/>
        </w:rPr>
        <w:t xml:space="preserve">   Avery Aisenstark, Legislative Reference</w:t>
      </w:r>
      <w:bookmarkEnd w:id="0"/>
    </w:p>
    <w:p w:rsidR="004E47CB" w:rsidRPr="00C90DE1" w:rsidRDefault="004E47CB" w:rsidP="00C90DE1">
      <w:pPr>
        <w:jc w:val="center"/>
      </w:pPr>
    </w:p>
    <w:sectPr w:rsidR="004E47CB" w:rsidRPr="00C90DE1" w:rsidSect="00C64CEF"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EB" w:rsidRDefault="00CA74EB" w:rsidP="00B42974">
      <w:pPr>
        <w:spacing w:after="0" w:line="240" w:lineRule="auto"/>
      </w:pPr>
      <w:r>
        <w:separator/>
      </w:r>
    </w:p>
  </w:endnote>
  <w:endnote w:type="continuationSeparator" w:id="0">
    <w:p w:rsidR="00CA74EB" w:rsidRDefault="00CA74EB" w:rsidP="00B4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id w:val="-7799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797" w:rsidRPr="00297797" w:rsidRDefault="00297797">
        <w:pPr>
          <w:pStyle w:val="Footer"/>
          <w:jc w:val="center"/>
          <w:rPr>
            <w:color w:val="7F7F7F" w:themeColor="text1" w:themeTint="80"/>
          </w:rPr>
        </w:pPr>
        <w:r w:rsidRPr="00297797">
          <w:rPr>
            <w:color w:val="7F7F7F" w:themeColor="text1" w:themeTint="80"/>
          </w:rPr>
          <w:fldChar w:fldCharType="begin"/>
        </w:r>
        <w:r w:rsidRPr="00297797">
          <w:rPr>
            <w:color w:val="7F7F7F" w:themeColor="text1" w:themeTint="80"/>
          </w:rPr>
          <w:instrText xml:space="preserve"> PAGE   \* MERGEFORMAT </w:instrText>
        </w:r>
        <w:r w:rsidRPr="00297797">
          <w:rPr>
            <w:color w:val="7F7F7F" w:themeColor="text1" w:themeTint="80"/>
          </w:rPr>
          <w:fldChar w:fldCharType="separate"/>
        </w:r>
        <w:r w:rsidR="002F78BF">
          <w:rPr>
            <w:noProof/>
            <w:color w:val="7F7F7F" w:themeColor="text1" w:themeTint="80"/>
          </w:rPr>
          <w:t>2</w:t>
        </w:r>
        <w:r w:rsidRPr="00297797">
          <w:rPr>
            <w:noProof/>
            <w:color w:val="7F7F7F" w:themeColor="text1" w:themeTint="80"/>
          </w:rPr>
          <w:fldChar w:fldCharType="end"/>
        </w:r>
      </w:p>
    </w:sdtContent>
  </w:sdt>
  <w:p w:rsidR="00297797" w:rsidRPr="00297797" w:rsidRDefault="00297797">
    <w:pPr>
      <w:pStyle w:val="Footer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97" w:rsidRDefault="00297797" w:rsidP="00A00C5F">
    <w:pPr>
      <w:pStyle w:val="Footer"/>
      <w:tabs>
        <w:tab w:val="left" w:pos="70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EB" w:rsidRDefault="00CA74EB" w:rsidP="00B42974">
      <w:pPr>
        <w:spacing w:after="0" w:line="240" w:lineRule="auto"/>
      </w:pPr>
      <w:r>
        <w:separator/>
      </w:r>
    </w:p>
  </w:footnote>
  <w:footnote w:type="continuationSeparator" w:id="0">
    <w:p w:rsidR="00CA74EB" w:rsidRDefault="00CA74EB" w:rsidP="00B4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1571C2" w:rsidRPr="00115739" w:rsidTr="005C40FC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tbl>
          <w:tblPr>
            <w:tblW w:w="9450" w:type="dxa"/>
            <w:jc w:val="center"/>
            <w:tblBorders>
              <w:top w:val="single" w:sz="8" w:space="0" w:color="FFB20F"/>
              <w:bottom w:val="single" w:sz="8" w:space="0" w:color="FFB20F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50"/>
            <w:gridCol w:w="3150"/>
            <w:gridCol w:w="3150"/>
          </w:tblGrid>
          <w:tr w:rsidR="001571C2" w:rsidRPr="00115739" w:rsidTr="00115739">
            <w:trPr>
              <w:trHeight w:val="1604"/>
              <w:jc w:val="center"/>
            </w:trPr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</w:tcPr>
              <w:p w:rsidR="005E0E1E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 xml:space="preserve">        </w:t>
                </w:r>
                <w:r w:rsid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  <w:t>CITY OF BALTIMORE</w:t>
                </w:r>
              </w:p>
              <w:p w:rsidR="0007498F" w:rsidRDefault="0007498F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4"/>
                    <w:szCs w:val="24"/>
                  </w:rPr>
                </w:pPr>
              </w:p>
              <w:p w:rsidR="00A00C5F" w:rsidRPr="005E0E1E" w:rsidRDefault="00865892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</w:pPr>
                <w:r w:rsidRPr="00E512CC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b</w:t>
                </w:r>
                <w:r w:rsidR="00C64CEF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8"/>
                    <w:szCs w:val="28"/>
                  </w:rPr>
                  <w:t>randon M. Scott</w:t>
                </w:r>
              </w:p>
              <w:p w:rsidR="00D86658" w:rsidRPr="00115739" w:rsidRDefault="00D86658" w:rsidP="00A00C5F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color w:val="404040" w:themeColor="text1" w:themeTint="BF"/>
                    <w:sz w:val="24"/>
                    <w:szCs w:val="24"/>
                  </w:rPr>
                  <w:t>Mayor</w:t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vAlign w:val="center"/>
                <w:hideMark/>
              </w:tcPr>
              <w:p w:rsidR="00EA17FA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 w:val="12"/>
                    <w:szCs w:val="16"/>
                  </w:rPr>
                </w:pPr>
              </w:p>
              <w:p w:rsidR="00D86658" w:rsidRPr="00EA17FA" w:rsidRDefault="00EA17FA" w:rsidP="00115739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Garamond" w:hAnsi="Garamond"/>
                    <w:b/>
                    <w:iC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noProof/>
                    <w:color w:val="404040" w:themeColor="text1" w:themeTint="BF"/>
                    <w:szCs w:val="16"/>
                  </w:rPr>
                  <w:drawing>
                    <wp:inline distT="0" distB="0" distL="0" distR="0" wp14:anchorId="19063535" wp14:editId="1E33EBF3">
                      <wp:extent cx="825910" cy="99999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ownloa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4027" cy="1034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0" w:type="dxa"/>
                <w:tcBorders>
                  <w:bottom w:val="single" w:sz="4" w:space="0" w:color="FFC000"/>
                </w:tcBorders>
                <w:tcMar>
                  <w:top w:w="0" w:type="dxa"/>
                  <w:left w:w="0" w:type="dxa"/>
                  <w:bottom w:w="120" w:type="dxa"/>
                  <w:right w:w="0" w:type="dxa"/>
                </w:tcMar>
                <w:vAlign w:val="center"/>
                <w:hideMark/>
              </w:tcPr>
              <w:p w:rsidR="005E0E1E" w:rsidRDefault="005E0E1E" w:rsidP="00071D73">
                <w:pPr>
                  <w:spacing w:after="0"/>
                  <w:jc w:val="center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</w:p>
              <w:p w:rsidR="005E0E1E" w:rsidRDefault="005E0E1E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  <w:t>DEPARTMENT OF LAW</w:t>
                </w:r>
              </w:p>
              <w:p w:rsidR="00666183" w:rsidRPr="005E0E1E" w:rsidRDefault="00C64CEF" w:rsidP="005E0E1E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</w:pPr>
                <w:r w:rsidRPr="00C64CEF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</w:rPr>
                  <w:t>James L. Shea</w:t>
                </w:r>
                <w:r w:rsidR="00666183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100 N.</w:t>
                </w:r>
                <w:r w:rsidR="00071D73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Holliday Street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  <w:p w:rsidR="00D86658" w:rsidRPr="00071D73" w:rsidRDefault="0007498F" w:rsidP="0007498F">
                <w:pPr>
                  <w:spacing w:after="0"/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Cs w:val="16"/>
                  </w:rPr>
                </w:pPr>
                <w:r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Suite 101</w:t>
                </w:r>
                <w:r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 xml:space="preserve">, 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t>City Hall</w:t>
                </w:r>
                <w:r w:rsidR="00115739" w:rsidRPr="005E0E1E">
                  <w:rPr>
                    <w:rFonts w:ascii="Garamond" w:hAnsi="Garamond"/>
                    <w:b/>
                    <w:iCs/>
                    <w:smallCaps/>
                    <w:color w:val="404040" w:themeColor="text1" w:themeTint="BF"/>
                    <w:sz w:val="20"/>
                    <w:szCs w:val="20"/>
                  </w:rPr>
                  <w:br/>
                  <w:t>Baltimore, MD  21202</w:t>
                </w:r>
              </w:p>
            </w:tc>
          </w:tr>
        </w:tbl>
        <w:p w:rsidR="00D86658" w:rsidRPr="00115739" w:rsidRDefault="00D86658" w:rsidP="005C40FC">
          <w:pPr>
            <w:rPr>
              <w:rFonts w:ascii="Garamond" w:eastAsia="Times New Roman" w:hAnsi="Garamond"/>
              <w:b/>
              <w:color w:val="404040" w:themeColor="text1" w:themeTint="BF"/>
              <w:sz w:val="20"/>
              <w:szCs w:val="20"/>
            </w:rPr>
          </w:pPr>
        </w:p>
      </w:tc>
    </w:tr>
  </w:tbl>
  <w:p w:rsidR="00D86658" w:rsidRPr="00115739" w:rsidRDefault="00D86658" w:rsidP="00A00C5F">
    <w:pPr>
      <w:pStyle w:val="Header"/>
      <w:rPr>
        <w:rFonts w:ascii="Garamond" w:hAnsi="Garamond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1A40"/>
    <w:multiLevelType w:val="hybridMultilevel"/>
    <w:tmpl w:val="D4229576"/>
    <w:lvl w:ilvl="0" w:tplc="4844D2AA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7031528F"/>
    <w:multiLevelType w:val="hybridMultilevel"/>
    <w:tmpl w:val="72CE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4"/>
    <w:rsid w:val="0000652F"/>
    <w:rsid w:val="00031B34"/>
    <w:rsid w:val="00040489"/>
    <w:rsid w:val="00041F61"/>
    <w:rsid w:val="00051813"/>
    <w:rsid w:val="00071D73"/>
    <w:rsid w:val="0007498F"/>
    <w:rsid w:val="00091434"/>
    <w:rsid w:val="00094750"/>
    <w:rsid w:val="000A46BE"/>
    <w:rsid w:val="000B71FB"/>
    <w:rsid w:val="000C79CA"/>
    <w:rsid w:val="000E254D"/>
    <w:rsid w:val="000F57ED"/>
    <w:rsid w:val="00114FDF"/>
    <w:rsid w:val="00115739"/>
    <w:rsid w:val="00132699"/>
    <w:rsid w:val="00136DDE"/>
    <w:rsid w:val="001571C2"/>
    <w:rsid w:val="001602D2"/>
    <w:rsid w:val="00171118"/>
    <w:rsid w:val="00187753"/>
    <w:rsid w:val="001C78C4"/>
    <w:rsid w:val="0020116A"/>
    <w:rsid w:val="002074F9"/>
    <w:rsid w:val="0021404A"/>
    <w:rsid w:val="00216317"/>
    <w:rsid w:val="002319B0"/>
    <w:rsid w:val="00257B3D"/>
    <w:rsid w:val="00260402"/>
    <w:rsid w:val="00266208"/>
    <w:rsid w:val="00266D7D"/>
    <w:rsid w:val="00276D9E"/>
    <w:rsid w:val="002808FF"/>
    <w:rsid w:val="00297797"/>
    <w:rsid w:val="002E1FE2"/>
    <w:rsid w:val="002F1C6F"/>
    <w:rsid w:val="002F5F06"/>
    <w:rsid w:val="002F78BF"/>
    <w:rsid w:val="003129DF"/>
    <w:rsid w:val="00340ED6"/>
    <w:rsid w:val="00345B40"/>
    <w:rsid w:val="003642DA"/>
    <w:rsid w:val="00365579"/>
    <w:rsid w:val="00366069"/>
    <w:rsid w:val="00370791"/>
    <w:rsid w:val="00387DFD"/>
    <w:rsid w:val="003A4FD4"/>
    <w:rsid w:val="00424411"/>
    <w:rsid w:val="00425A99"/>
    <w:rsid w:val="00431978"/>
    <w:rsid w:val="004335DD"/>
    <w:rsid w:val="0045411E"/>
    <w:rsid w:val="004605AF"/>
    <w:rsid w:val="00460C87"/>
    <w:rsid w:val="00465077"/>
    <w:rsid w:val="0048452A"/>
    <w:rsid w:val="00487F34"/>
    <w:rsid w:val="004965E9"/>
    <w:rsid w:val="004C0494"/>
    <w:rsid w:val="004C4921"/>
    <w:rsid w:val="004E1F62"/>
    <w:rsid w:val="004E392A"/>
    <w:rsid w:val="004E47CB"/>
    <w:rsid w:val="004F2F05"/>
    <w:rsid w:val="00503C93"/>
    <w:rsid w:val="005413FB"/>
    <w:rsid w:val="00591AD7"/>
    <w:rsid w:val="00591B26"/>
    <w:rsid w:val="005C2BC7"/>
    <w:rsid w:val="005E0E1E"/>
    <w:rsid w:val="005E1146"/>
    <w:rsid w:val="00603855"/>
    <w:rsid w:val="00611896"/>
    <w:rsid w:val="00612453"/>
    <w:rsid w:val="00613C2C"/>
    <w:rsid w:val="006563DC"/>
    <w:rsid w:val="00661082"/>
    <w:rsid w:val="00666183"/>
    <w:rsid w:val="00671DB3"/>
    <w:rsid w:val="006B55DF"/>
    <w:rsid w:val="006C716A"/>
    <w:rsid w:val="006F7DB5"/>
    <w:rsid w:val="00706611"/>
    <w:rsid w:val="007132C3"/>
    <w:rsid w:val="00733388"/>
    <w:rsid w:val="00742650"/>
    <w:rsid w:val="007577AA"/>
    <w:rsid w:val="007753F9"/>
    <w:rsid w:val="0077640C"/>
    <w:rsid w:val="00777358"/>
    <w:rsid w:val="007935E4"/>
    <w:rsid w:val="007F7CD5"/>
    <w:rsid w:val="00850664"/>
    <w:rsid w:val="00856355"/>
    <w:rsid w:val="00865892"/>
    <w:rsid w:val="008A3E6B"/>
    <w:rsid w:val="008C32FB"/>
    <w:rsid w:val="008D3665"/>
    <w:rsid w:val="008F03FE"/>
    <w:rsid w:val="00954583"/>
    <w:rsid w:val="00964A67"/>
    <w:rsid w:val="00982E9F"/>
    <w:rsid w:val="00995B1D"/>
    <w:rsid w:val="009B0B70"/>
    <w:rsid w:val="009D0F4B"/>
    <w:rsid w:val="009D105A"/>
    <w:rsid w:val="00A00C5F"/>
    <w:rsid w:val="00A12BE2"/>
    <w:rsid w:val="00A1355B"/>
    <w:rsid w:val="00A30D2A"/>
    <w:rsid w:val="00A326F8"/>
    <w:rsid w:val="00A97A20"/>
    <w:rsid w:val="00AA7062"/>
    <w:rsid w:val="00AB21D5"/>
    <w:rsid w:val="00AD1AC8"/>
    <w:rsid w:val="00AD63F6"/>
    <w:rsid w:val="00B13BF6"/>
    <w:rsid w:val="00B4037E"/>
    <w:rsid w:val="00B42974"/>
    <w:rsid w:val="00B54BF9"/>
    <w:rsid w:val="00B5742B"/>
    <w:rsid w:val="00B61495"/>
    <w:rsid w:val="00B7658F"/>
    <w:rsid w:val="00B82A64"/>
    <w:rsid w:val="00B82F8B"/>
    <w:rsid w:val="00B945ED"/>
    <w:rsid w:val="00BB6F8A"/>
    <w:rsid w:val="00BD6D92"/>
    <w:rsid w:val="00BE6FCF"/>
    <w:rsid w:val="00C20985"/>
    <w:rsid w:val="00C4120A"/>
    <w:rsid w:val="00C54022"/>
    <w:rsid w:val="00C63A59"/>
    <w:rsid w:val="00C64703"/>
    <w:rsid w:val="00C64CEF"/>
    <w:rsid w:val="00C66099"/>
    <w:rsid w:val="00C83282"/>
    <w:rsid w:val="00C90DE1"/>
    <w:rsid w:val="00C91FDB"/>
    <w:rsid w:val="00CA74EB"/>
    <w:rsid w:val="00CC6E35"/>
    <w:rsid w:val="00CD160C"/>
    <w:rsid w:val="00CD3089"/>
    <w:rsid w:val="00CE0792"/>
    <w:rsid w:val="00D00527"/>
    <w:rsid w:val="00D21660"/>
    <w:rsid w:val="00D25FBB"/>
    <w:rsid w:val="00D53CEE"/>
    <w:rsid w:val="00D56792"/>
    <w:rsid w:val="00D65DA5"/>
    <w:rsid w:val="00D86658"/>
    <w:rsid w:val="00DB20AA"/>
    <w:rsid w:val="00DD629A"/>
    <w:rsid w:val="00DE20F2"/>
    <w:rsid w:val="00DE3CB3"/>
    <w:rsid w:val="00DE5D82"/>
    <w:rsid w:val="00DE703D"/>
    <w:rsid w:val="00E44348"/>
    <w:rsid w:val="00E512CC"/>
    <w:rsid w:val="00E70320"/>
    <w:rsid w:val="00E76910"/>
    <w:rsid w:val="00E8011A"/>
    <w:rsid w:val="00E877F5"/>
    <w:rsid w:val="00EA17FA"/>
    <w:rsid w:val="00F006C7"/>
    <w:rsid w:val="00F04428"/>
    <w:rsid w:val="00F24E90"/>
    <w:rsid w:val="00F32A9D"/>
    <w:rsid w:val="00F60EE5"/>
    <w:rsid w:val="00F73238"/>
    <w:rsid w:val="00F7447B"/>
    <w:rsid w:val="00FB076D"/>
    <w:rsid w:val="00FB1579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50A0"/>
  <w15:docId w15:val="{E63F25A1-DF0C-4329-B4DA-2C762DD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74"/>
  </w:style>
  <w:style w:type="paragraph" w:styleId="Footer">
    <w:name w:val="footer"/>
    <w:basedOn w:val="Normal"/>
    <w:link w:val="FooterChar"/>
    <w:uiPriority w:val="99"/>
    <w:unhideWhenUsed/>
    <w:rsid w:val="00B4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74"/>
  </w:style>
  <w:style w:type="character" w:styleId="Hyperlink">
    <w:name w:val="Hyperlink"/>
    <w:basedOn w:val="DefaultParagraphFont"/>
    <w:uiPriority w:val="99"/>
    <w:unhideWhenUsed/>
    <w:rsid w:val="00B4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18"/>
    <w:pPr>
      <w:ind w:left="720"/>
      <w:contextualSpacing/>
    </w:pPr>
  </w:style>
  <w:style w:type="paragraph" w:styleId="NoSpacing">
    <w:name w:val="No Spacing"/>
    <w:uiPriority w:val="1"/>
    <w:qFormat/>
    <w:rsid w:val="00C64CE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7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3C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2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Smalkin, Frederic N.C.</dc:creator>
  <cp:lastModifiedBy>DiPietro, Elena (Law Dept)</cp:lastModifiedBy>
  <cp:revision>2</cp:revision>
  <cp:lastPrinted>2021-05-10T18:18:00Z</cp:lastPrinted>
  <dcterms:created xsi:type="dcterms:W3CDTF">2022-02-24T23:55:00Z</dcterms:created>
  <dcterms:modified xsi:type="dcterms:W3CDTF">2022-02-24T23:55:00Z</dcterms:modified>
</cp:coreProperties>
</file>