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A19" w:rsidRPr="003C2A19" w:rsidRDefault="003C2A19" w:rsidP="003C2A19">
      <w:pPr>
        <w:spacing w:after="0" w:line="240" w:lineRule="auto"/>
        <w:rPr>
          <w:rFonts w:ascii="Times New Roman TUR" w:eastAsia="Times New Roman" w:hAnsi="Times New Roman TUR" w:cs="Times New Roman TUR"/>
          <w:bCs/>
          <w:sz w:val="24"/>
          <w:szCs w:val="24"/>
        </w:rPr>
      </w:pPr>
      <w:r w:rsidRPr="003C2A19">
        <w:rPr>
          <w:rFonts w:ascii="Times New Roman TUR" w:eastAsia="Times New Roman" w:hAnsi="Times New Roman TUR" w:cs="Times New Roman TUR"/>
          <w:b/>
          <w:bCs/>
          <w:sz w:val="24"/>
          <w:szCs w:val="24"/>
        </w:rPr>
        <w:t xml:space="preserve">                                                                                              </w:t>
      </w:r>
      <w:r w:rsidR="0068375B">
        <w:rPr>
          <w:rFonts w:ascii="Times New Roman TUR" w:eastAsia="Times New Roman" w:hAnsi="Times New Roman TUR" w:cs="Times New Roman TUR"/>
          <w:bCs/>
          <w:sz w:val="24"/>
          <w:szCs w:val="24"/>
        </w:rPr>
        <w:t>M</w:t>
      </w:r>
      <w:r w:rsidR="004D573E">
        <w:rPr>
          <w:rFonts w:ascii="Times New Roman TUR" w:eastAsia="Times New Roman" w:hAnsi="Times New Roman TUR" w:cs="Times New Roman TUR"/>
          <w:bCs/>
          <w:sz w:val="24"/>
          <w:szCs w:val="24"/>
        </w:rPr>
        <w:t xml:space="preserve">ay </w:t>
      </w:r>
      <w:r w:rsidR="001B0595">
        <w:rPr>
          <w:rFonts w:ascii="Times New Roman TUR" w:eastAsia="Times New Roman" w:hAnsi="Times New Roman TUR" w:cs="Times New Roman TUR"/>
          <w:bCs/>
          <w:sz w:val="24"/>
          <w:szCs w:val="24"/>
        </w:rPr>
        <w:t>11,</w:t>
      </w:r>
      <w:r w:rsidR="0068375B">
        <w:rPr>
          <w:rFonts w:ascii="Times New Roman TUR" w:eastAsia="Times New Roman" w:hAnsi="Times New Roman TUR" w:cs="Times New Roman TUR"/>
          <w:bCs/>
          <w:sz w:val="24"/>
          <w:szCs w:val="24"/>
        </w:rPr>
        <w:t xml:space="preserve"> 2022</w:t>
      </w:r>
    </w:p>
    <w:p w:rsidR="003C2A19" w:rsidRPr="003C2A19" w:rsidRDefault="003C2A19" w:rsidP="003C2A19">
      <w:pPr>
        <w:spacing w:after="0" w:line="240" w:lineRule="auto"/>
        <w:rPr>
          <w:rFonts w:ascii="Times New Roman TUR" w:eastAsia="Times New Roman" w:hAnsi="Times New Roman TUR" w:cs="Times New Roman TUR"/>
          <w:b/>
          <w:bCs/>
          <w:sz w:val="24"/>
          <w:szCs w:val="24"/>
        </w:rPr>
      </w:pPr>
    </w:p>
    <w:p w:rsidR="003C2A19" w:rsidRPr="003C2A19" w:rsidRDefault="003C2A19" w:rsidP="003C2A19">
      <w:pPr>
        <w:spacing w:after="0" w:line="240" w:lineRule="auto"/>
        <w:rPr>
          <w:rFonts w:ascii="Times New Roman TUR" w:eastAsia="Times New Roman" w:hAnsi="Times New Roman TUR" w:cs="Times New Roman TUR"/>
          <w:sz w:val="24"/>
          <w:szCs w:val="24"/>
        </w:rPr>
      </w:pPr>
      <w:r w:rsidRPr="003C2A19">
        <w:rPr>
          <w:rFonts w:ascii="Times New Roman TUR" w:eastAsia="Times New Roman" w:hAnsi="Times New Roman TUR" w:cs="Times New Roman TUR"/>
          <w:sz w:val="24"/>
          <w:szCs w:val="24"/>
        </w:rPr>
        <w:t>Honorable President and Members</w:t>
      </w:r>
    </w:p>
    <w:p w:rsidR="003C2A19" w:rsidRPr="003C2A19" w:rsidRDefault="003C2A19" w:rsidP="003C2A19">
      <w:pPr>
        <w:spacing w:after="0" w:line="240" w:lineRule="auto"/>
        <w:rPr>
          <w:rFonts w:ascii="Times New Roman TUR" w:eastAsia="Times New Roman" w:hAnsi="Times New Roman TUR" w:cs="Times New Roman TUR"/>
          <w:sz w:val="24"/>
          <w:szCs w:val="24"/>
        </w:rPr>
      </w:pPr>
      <w:r w:rsidRPr="003C2A19">
        <w:rPr>
          <w:rFonts w:ascii="Times New Roman TUR" w:eastAsia="Times New Roman" w:hAnsi="Times New Roman TUR" w:cs="Times New Roman TUR"/>
          <w:sz w:val="24"/>
          <w:szCs w:val="24"/>
        </w:rPr>
        <w:t xml:space="preserve">  of the City Council of </w:t>
      </w:r>
      <w:smartTag w:uri="urn:schemas-microsoft-com:office:smarttags" w:element="place">
        <w:smartTag w:uri="urn:schemas-microsoft-com:office:smarttags" w:element="City">
          <w:r w:rsidRPr="003C2A19">
            <w:rPr>
              <w:rFonts w:ascii="Times New Roman TUR" w:eastAsia="Times New Roman" w:hAnsi="Times New Roman TUR" w:cs="Times New Roman TUR"/>
              <w:sz w:val="24"/>
              <w:szCs w:val="24"/>
            </w:rPr>
            <w:t>Baltimore</w:t>
          </w:r>
        </w:smartTag>
      </w:smartTag>
    </w:p>
    <w:p w:rsidR="003C2A19" w:rsidRPr="003C2A19" w:rsidRDefault="003C2A19" w:rsidP="003C2A19">
      <w:pPr>
        <w:spacing w:after="0" w:line="240" w:lineRule="auto"/>
        <w:rPr>
          <w:rFonts w:ascii="Times New Roman TUR" w:eastAsia="Times New Roman" w:hAnsi="Times New Roman TUR" w:cs="Times New Roman TUR"/>
          <w:sz w:val="24"/>
          <w:szCs w:val="24"/>
        </w:rPr>
      </w:pPr>
      <w:r w:rsidRPr="003C2A19">
        <w:rPr>
          <w:rFonts w:ascii="Times New Roman TUR" w:eastAsia="Times New Roman" w:hAnsi="Times New Roman TUR" w:cs="Times New Roman TUR"/>
          <w:sz w:val="24"/>
          <w:szCs w:val="24"/>
        </w:rPr>
        <w:t>c/o Nat</w:t>
      </w:r>
      <w:r w:rsidR="0042522D">
        <w:rPr>
          <w:rFonts w:ascii="Times New Roman TUR" w:eastAsia="Times New Roman" w:hAnsi="Times New Roman TUR" w:cs="Times New Roman TUR"/>
          <w:sz w:val="24"/>
          <w:szCs w:val="24"/>
        </w:rPr>
        <w:t>a</w:t>
      </w:r>
      <w:r w:rsidRPr="003C2A19">
        <w:rPr>
          <w:rFonts w:ascii="Times New Roman TUR" w:eastAsia="Times New Roman" w:hAnsi="Times New Roman TUR" w:cs="Times New Roman TUR"/>
          <w:sz w:val="24"/>
          <w:szCs w:val="24"/>
        </w:rPr>
        <w:t>wna Austin, Executive Secretary</w:t>
      </w:r>
    </w:p>
    <w:p w:rsidR="003C2A19" w:rsidRPr="003C2A19" w:rsidRDefault="003C2A19" w:rsidP="003C2A19">
      <w:pPr>
        <w:spacing w:after="0" w:line="240" w:lineRule="auto"/>
        <w:rPr>
          <w:rFonts w:ascii="Times New Roman TUR" w:eastAsia="Times New Roman" w:hAnsi="Times New Roman TUR" w:cs="Times New Roman TUR"/>
          <w:sz w:val="24"/>
          <w:szCs w:val="24"/>
        </w:rPr>
      </w:pPr>
      <w:r w:rsidRPr="003C2A19">
        <w:rPr>
          <w:rFonts w:ascii="Times New Roman TUR" w:eastAsia="Times New Roman" w:hAnsi="Times New Roman TUR" w:cs="Times New Roman TUR"/>
          <w:sz w:val="24"/>
          <w:szCs w:val="24"/>
        </w:rPr>
        <w:t>Room 409, City Hall</w:t>
      </w:r>
    </w:p>
    <w:p w:rsidR="003C2A19" w:rsidRPr="003C2A19" w:rsidRDefault="003C2A19" w:rsidP="003C2A19">
      <w:pPr>
        <w:spacing w:after="0" w:line="240" w:lineRule="auto"/>
        <w:rPr>
          <w:rFonts w:ascii="Times New Roman TUR" w:eastAsia="Times New Roman" w:hAnsi="Times New Roman TUR" w:cs="Times New Roman TUR"/>
          <w:sz w:val="24"/>
          <w:szCs w:val="24"/>
        </w:rPr>
      </w:pPr>
      <w:smartTag w:uri="urn:schemas-microsoft-com:office:smarttags" w:element="Street">
        <w:smartTag w:uri="urn:schemas-microsoft-com:office:smarttags" w:element="address">
          <w:r w:rsidRPr="003C2A19">
            <w:rPr>
              <w:rFonts w:ascii="Times New Roman TUR" w:eastAsia="Times New Roman" w:hAnsi="Times New Roman TUR" w:cs="Times New Roman TUR"/>
              <w:sz w:val="24"/>
              <w:szCs w:val="24"/>
            </w:rPr>
            <w:t>100 N. Holliday Street</w:t>
          </w:r>
        </w:smartTag>
      </w:smartTag>
    </w:p>
    <w:p w:rsidR="003C2A19" w:rsidRPr="003C2A19" w:rsidRDefault="003C2A19" w:rsidP="003C2A19">
      <w:pPr>
        <w:spacing w:after="0" w:line="240" w:lineRule="auto"/>
        <w:rPr>
          <w:rFonts w:ascii="Times New Roman TUR" w:eastAsia="Times New Roman" w:hAnsi="Times New Roman TUR" w:cs="Times New Roman TUR"/>
          <w:sz w:val="24"/>
          <w:szCs w:val="24"/>
        </w:rPr>
      </w:pPr>
      <w:r w:rsidRPr="003C2A19">
        <w:rPr>
          <w:rFonts w:ascii="Times New Roman TUR" w:eastAsia="Times New Roman" w:hAnsi="Times New Roman TUR" w:cs="Times New Roman TUR"/>
          <w:sz w:val="24"/>
          <w:szCs w:val="24"/>
        </w:rPr>
        <w:t>Baltimore, Maryland 21202</w:t>
      </w:r>
    </w:p>
    <w:p w:rsidR="003C2A19" w:rsidRPr="003C2A19" w:rsidRDefault="003C2A19" w:rsidP="003C2A19">
      <w:pPr>
        <w:spacing w:after="0" w:line="240" w:lineRule="auto"/>
        <w:rPr>
          <w:rFonts w:ascii="Times New Roman TUR" w:eastAsia="Times New Roman" w:hAnsi="Times New Roman TUR" w:cs="Times New Roman TUR"/>
          <w:sz w:val="24"/>
          <w:szCs w:val="24"/>
        </w:rPr>
      </w:pPr>
    </w:p>
    <w:p w:rsidR="00535BC8" w:rsidRDefault="003C2A19" w:rsidP="003C2A19">
      <w:pPr>
        <w:autoSpaceDE w:val="0"/>
        <w:autoSpaceDN w:val="0"/>
        <w:adjustRightInd w:val="0"/>
        <w:spacing w:after="0" w:line="240" w:lineRule="auto"/>
        <w:rPr>
          <w:rFonts w:ascii="Times New Roman TUR" w:eastAsia="Times New Roman" w:hAnsi="Times New Roman TUR" w:cs="Times New Roman TUR"/>
          <w:sz w:val="24"/>
          <w:szCs w:val="24"/>
        </w:rPr>
      </w:pPr>
      <w:r w:rsidRPr="003C2A19">
        <w:rPr>
          <w:rFonts w:ascii="Times New Roman TUR" w:eastAsia="Times New Roman" w:hAnsi="Times New Roman TUR" w:cs="Times New Roman TUR"/>
          <w:sz w:val="24"/>
          <w:szCs w:val="24"/>
        </w:rPr>
        <w:t xml:space="preserve"> Re:   City Council Bill </w:t>
      </w:r>
      <w:r w:rsidR="00ED7EF9">
        <w:rPr>
          <w:rFonts w:ascii="Times New Roman TUR" w:eastAsia="Times New Roman" w:hAnsi="Times New Roman TUR" w:cs="Times New Roman TUR"/>
          <w:sz w:val="24"/>
          <w:szCs w:val="24"/>
        </w:rPr>
        <w:t>2</w:t>
      </w:r>
      <w:r w:rsidR="004D573E">
        <w:rPr>
          <w:rFonts w:ascii="Times New Roman TUR" w:eastAsia="Times New Roman" w:hAnsi="Times New Roman TUR" w:cs="Times New Roman TUR"/>
          <w:sz w:val="24"/>
          <w:szCs w:val="24"/>
        </w:rPr>
        <w:t>2</w:t>
      </w:r>
      <w:r w:rsidR="00ED7EF9">
        <w:rPr>
          <w:rFonts w:ascii="Times New Roman TUR" w:eastAsia="Times New Roman" w:hAnsi="Times New Roman TUR" w:cs="Times New Roman TUR"/>
          <w:sz w:val="24"/>
          <w:szCs w:val="24"/>
        </w:rPr>
        <w:t>-</w:t>
      </w:r>
      <w:r w:rsidR="0068375B" w:rsidRPr="0068375B">
        <w:rPr>
          <w:rFonts w:ascii="Times New Roman TUR" w:eastAsia="Times New Roman" w:hAnsi="Times New Roman TUR" w:cs="Times New Roman TUR"/>
          <w:sz w:val="24"/>
          <w:szCs w:val="24"/>
        </w:rPr>
        <w:t xml:space="preserve"> </w:t>
      </w:r>
      <w:r w:rsidR="00535BC8">
        <w:rPr>
          <w:rFonts w:ascii="Times New Roman TUR" w:eastAsia="Times New Roman" w:hAnsi="Times New Roman TUR" w:cs="Times New Roman TUR"/>
          <w:sz w:val="24"/>
          <w:szCs w:val="24"/>
        </w:rPr>
        <w:t xml:space="preserve">0202- </w:t>
      </w:r>
      <w:r w:rsidR="001B0595" w:rsidRPr="001B0595">
        <w:rPr>
          <w:rFonts w:ascii="Times New Roman TUR" w:eastAsia="Times New Roman" w:hAnsi="Times New Roman TUR" w:cs="Times New Roman TUR"/>
          <w:sz w:val="24"/>
          <w:szCs w:val="24"/>
        </w:rPr>
        <w:t xml:space="preserve">Residential Parking </w:t>
      </w:r>
      <w:r w:rsidR="00535BC8">
        <w:rPr>
          <w:rFonts w:ascii="Times New Roman TUR" w:eastAsia="Times New Roman" w:hAnsi="Times New Roman TUR" w:cs="Times New Roman TUR"/>
          <w:sz w:val="24"/>
          <w:szCs w:val="24"/>
        </w:rPr>
        <w:t>Program</w:t>
      </w:r>
      <w:proofErr w:type="gramStart"/>
      <w:r w:rsidR="00535BC8">
        <w:rPr>
          <w:rFonts w:ascii="Times New Roman TUR" w:eastAsia="Times New Roman" w:hAnsi="Times New Roman TUR" w:cs="Times New Roman TUR"/>
          <w:sz w:val="24"/>
          <w:szCs w:val="24"/>
        </w:rPr>
        <w:t>-  Fells</w:t>
      </w:r>
      <w:proofErr w:type="gramEnd"/>
      <w:r w:rsidR="00535BC8">
        <w:rPr>
          <w:rFonts w:ascii="Times New Roman TUR" w:eastAsia="Times New Roman" w:hAnsi="Times New Roman TUR" w:cs="Times New Roman TUR"/>
          <w:sz w:val="24"/>
          <w:szCs w:val="24"/>
        </w:rPr>
        <w:t xml:space="preserve"> Point Area- Amendment</w:t>
      </w:r>
    </w:p>
    <w:p w:rsidR="00535BC8" w:rsidRDefault="00535BC8" w:rsidP="003C2A19">
      <w:pPr>
        <w:autoSpaceDE w:val="0"/>
        <w:autoSpaceDN w:val="0"/>
        <w:adjustRightInd w:val="0"/>
        <w:spacing w:after="0" w:line="240" w:lineRule="auto"/>
        <w:rPr>
          <w:rFonts w:ascii="Times New Roman TUR" w:eastAsia="Times New Roman" w:hAnsi="Times New Roman TUR" w:cs="Times New Roman TUR"/>
          <w:sz w:val="24"/>
          <w:szCs w:val="24"/>
        </w:rPr>
      </w:pPr>
    </w:p>
    <w:p w:rsidR="00535BC8" w:rsidRDefault="00535BC8" w:rsidP="003C2A19">
      <w:pPr>
        <w:autoSpaceDE w:val="0"/>
        <w:autoSpaceDN w:val="0"/>
        <w:adjustRightInd w:val="0"/>
        <w:spacing w:after="0" w:line="240" w:lineRule="auto"/>
        <w:rPr>
          <w:rFonts w:ascii="Times New Roman TUR" w:eastAsia="Times New Roman" w:hAnsi="Times New Roman TUR" w:cs="Times New Roman TUR"/>
          <w:sz w:val="24"/>
          <w:szCs w:val="24"/>
        </w:rPr>
      </w:pPr>
    </w:p>
    <w:p w:rsidR="003C2A19" w:rsidRDefault="003C2A19" w:rsidP="003C2A19">
      <w:pPr>
        <w:autoSpaceDE w:val="0"/>
        <w:autoSpaceDN w:val="0"/>
        <w:adjustRightInd w:val="0"/>
        <w:spacing w:after="0" w:line="240" w:lineRule="auto"/>
        <w:rPr>
          <w:rFonts w:ascii="Times New Roman TUR" w:eastAsia="Times New Roman" w:hAnsi="Times New Roman TUR" w:cs="Times New Roman TUR"/>
          <w:sz w:val="24"/>
          <w:szCs w:val="24"/>
        </w:rPr>
      </w:pPr>
      <w:r w:rsidRPr="003C2A19">
        <w:rPr>
          <w:rFonts w:ascii="Times New Roman TUR" w:eastAsia="Times New Roman" w:hAnsi="Times New Roman TUR" w:cs="Times New Roman TUR"/>
          <w:sz w:val="24"/>
          <w:szCs w:val="24"/>
        </w:rPr>
        <w:t xml:space="preserve"> Dear President and City Council Members:</w:t>
      </w:r>
    </w:p>
    <w:p w:rsidR="003C2A19" w:rsidRPr="003C2A19" w:rsidRDefault="003C2A19" w:rsidP="003C2A19">
      <w:pPr>
        <w:spacing w:after="0" w:line="240" w:lineRule="auto"/>
        <w:rPr>
          <w:rFonts w:ascii="Times New Roman TUR" w:eastAsia="Times New Roman" w:hAnsi="Times New Roman TUR" w:cs="Times New Roman TUR"/>
          <w:sz w:val="24"/>
          <w:szCs w:val="24"/>
        </w:rPr>
      </w:pPr>
    </w:p>
    <w:p w:rsidR="00AE55B2" w:rsidRDefault="003C2A19" w:rsidP="00ED7EF9">
      <w:pPr>
        <w:autoSpaceDE w:val="0"/>
        <w:autoSpaceDN w:val="0"/>
        <w:adjustRightInd w:val="0"/>
        <w:spacing w:after="0" w:line="240" w:lineRule="auto"/>
        <w:rPr>
          <w:rFonts w:ascii="TimesNewRomanPSMT" w:eastAsia="Times New Roman" w:hAnsi="TimesNewRomanPSMT" w:cs="TimesNewRomanPSMT"/>
          <w:sz w:val="24"/>
          <w:szCs w:val="24"/>
        </w:rPr>
      </w:pPr>
      <w:r w:rsidRPr="003C2A19">
        <w:rPr>
          <w:rFonts w:ascii="Times New Roman" w:eastAsia="Times New Roman" w:hAnsi="Times New Roman" w:cs="Times New Roman"/>
          <w:sz w:val="24"/>
          <w:szCs w:val="24"/>
        </w:rPr>
        <w:t xml:space="preserve">           The Law Department has reviewed City Council Bill </w:t>
      </w:r>
      <w:r w:rsidR="00ED7EF9">
        <w:rPr>
          <w:rFonts w:ascii="Times New Roman" w:eastAsia="Times New Roman" w:hAnsi="Times New Roman" w:cs="Times New Roman"/>
          <w:sz w:val="24"/>
          <w:szCs w:val="24"/>
        </w:rPr>
        <w:t>2</w:t>
      </w:r>
      <w:r w:rsidR="004D573E">
        <w:rPr>
          <w:rFonts w:ascii="Times New Roman" w:eastAsia="Times New Roman" w:hAnsi="Times New Roman" w:cs="Times New Roman"/>
          <w:sz w:val="24"/>
          <w:szCs w:val="24"/>
        </w:rPr>
        <w:t>2</w:t>
      </w:r>
      <w:r w:rsidR="00ED7EF9">
        <w:rPr>
          <w:rFonts w:ascii="Times New Roman" w:eastAsia="Times New Roman" w:hAnsi="Times New Roman" w:cs="Times New Roman"/>
          <w:sz w:val="24"/>
          <w:szCs w:val="24"/>
        </w:rPr>
        <w:t>-0</w:t>
      </w:r>
      <w:r w:rsidR="00535BC8">
        <w:rPr>
          <w:rFonts w:ascii="Times New Roman" w:eastAsia="Times New Roman" w:hAnsi="Times New Roman" w:cs="Times New Roman"/>
          <w:sz w:val="24"/>
          <w:szCs w:val="24"/>
        </w:rPr>
        <w:t xml:space="preserve">202 </w:t>
      </w:r>
      <w:r w:rsidR="0068375B">
        <w:rPr>
          <w:rFonts w:ascii="Times New Roman" w:eastAsia="Times New Roman" w:hAnsi="Times New Roman" w:cs="Times New Roman"/>
          <w:sz w:val="24"/>
          <w:szCs w:val="24"/>
        </w:rPr>
        <w:t>f</w:t>
      </w:r>
      <w:r w:rsidRPr="003C2A19">
        <w:rPr>
          <w:rFonts w:ascii="Times New Roman" w:eastAsia="Times New Roman" w:hAnsi="Times New Roman" w:cs="Times New Roman"/>
          <w:sz w:val="24"/>
          <w:szCs w:val="24"/>
        </w:rPr>
        <w:t>or form and legal sufficiency.  This</w:t>
      </w:r>
      <w:r w:rsidR="001B0595">
        <w:rPr>
          <w:rFonts w:ascii="Times New Roman" w:eastAsia="Times New Roman" w:hAnsi="Times New Roman" w:cs="Times New Roman"/>
          <w:sz w:val="24"/>
          <w:szCs w:val="24"/>
        </w:rPr>
        <w:t xml:space="preserve"> bill</w:t>
      </w:r>
      <w:r w:rsidRPr="003C2A19">
        <w:rPr>
          <w:rFonts w:ascii="Times New Roman" w:eastAsia="Times New Roman" w:hAnsi="Times New Roman" w:cs="Times New Roman"/>
          <w:sz w:val="24"/>
          <w:szCs w:val="24"/>
        </w:rPr>
        <w:t xml:space="preserve"> is for the </w:t>
      </w:r>
      <w:r w:rsidRPr="003C2A19">
        <w:rPr>
          <w:rFonts w:ascii="TimesNewRomanPSMT" w:eastAsia="Times New Roman" w:hAnsi="TimesNewRomanPSMT" w:cs="TimesNewRomanPSMT"/>
          <w:sz w:val="24"/>
          <w:szCs w:val="24"/>
        </w:rPr>
        <w:t xml:space="preserve">purpose of </w:t>
      </w:r>
      <w:r w:rsidR="00535BC8" w:rsidRPr="00535BC8">
        <w:rPr>
          <w:rFonts w:ascii="TimesNewRomanPSMT" w:eastAsia="Times New Roman" w:hAnsi="TimesNewRomanPSMT" w:cs="TimesNewRomanPSMT"/>
          <w:sz w:val="24"/>
          <w:szCs w:val="24"/>
        </w:rPr>
        <w:t>revising area parking restrictions</w:t>
      </w:r>
      <w:r w:rsidR="00535BC8">
        <w:rPr>
          <w:rFonts w:ascii="TimesNewRomanPSMT" w:eastAsia="Times New Roman" w:hAnsi="TimesNewRomanPSMT" w:cs="TimesNewRomanPSMT"/>
          <w:sz w:val="24"/>
          <w:szCs w:val="24"/>
        </w:rPr>
        <w:t>,</w:t>
      </w:r>
      <w:r w:rsidR="00535BC8" w:rsidRPr="00535BC8">
        <w:rPr>
          <w:rFonts w:ascii="TimesNewRomanPSMT" w:eastAsia="Times New Roman" w:hAnsi="TimesNewRomanPSMT" w:cs="TimesNewRomanPSMT"/>
          <w:sz w:val="24"/>
          <w:szCs w:val="24"/>
        </w:rPr>
        <w:t xml:space="preserve"> creating new program eligibility standards, </w:t>
      </w:r>
      <w:proofErr w:type="gramStart"/>
      <w:r w:rsidR="00535BC8" w:rsidRPr="00535BC8">
        <w:rPr>
          <w:rFonts w:ascii="TimesNewRomanPSMT" w:eastAsia="Times New Roman" w:hAnsi="TimesNewRomanPSMT" w:cs="TimesNewRomanPSMT"/>
          <w:sz w:val="24"/>
          <w:szCs w:val="24"/>
        </w:rPr>
        <w:t>and  generally</w:t>
      </w:r>
      <w:proofErr w:type="gramEnd"/>
      <w:r w:rsidR="00535BC8" w:rsidRPr="00535BC8">
        <w:rPr>
          <w:rFonts w:ascii="TimesNewRomanPSMT" w:eastAsia="Times New Roman" w:hAnsi="TimesNewRomanPSMT" w:cs="TimesNewRomanPSMT"/>
          <w:sz w:val="24"/>
          <w:szCs w:val="24"/>
        </w:rPr>
        <w:t xml:space="preserve"> relating to the Fells Point Area Residential Permit Parking Program .</w:t>
      </w:r>
      <w:r w:rsidR="001B0595" w:rsidRPr="001B0595">
        <w:rPr>
          <w:rFonts w:ascii="TimesNewRomanPSMT" w:eastAsia="Times New Roman" w:hAnsi="TimesNewRomanPSMT" w:cs="TimesNewRomanPSMT"/>
          <w:sz w:val="24"/>
          <w:szCs w:val="24"/>
        </w:rPr>
        <w:t xml:space="preserve"> </w:t>
      </w:r>
    </w:p>
    <w:p w:rsidR="001B0595" w:rsidRDefault="001B0595" w:rsidP="00ED7EF9">
      <w:pPr>
        <w:autoSpaceDE w:val="0"/>
        <w:autoSpaceDN w:val="0"/>
        <w:adjustRightInd w:val="0"/>
        <w:spacing w:after="0" w:line="240" w:lineRule="auto"/>
        <w:rPr>
          <w:rFonts w:ascii="TimesNewRomanPSMT" w:eastAsia="Times New Roman" w:hAnsi="TimesNewRomanPSMT" w:cs="TimesNewRomanPSMT"/>
          <w:sz w:val="24"/>
          <w:szCs w:val="24"/>
        </w:rPr>
      </w:pPr>
    </w:p>
    <w:p w:rsidR="001B0595" w:rsidRDefault="001B0595" w:rsidP="00ED7EF9">
      <w:pPr>
        <w:autoSpaceDE w:val="0"/>
        <w:autoSpaceDN w:val="0"/>
        <w:adjustRightInd w:val="0"/>
        <w:spacing w:after="0"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Baltimore City Code, Transit and Traffic Art. Sec. 10-19 provides that “at </w:t>
      </w:r>
      <w:r w:rsidRPr="001B0595">
        <w:rPr>
          <w:rFonts w:ascii="TimesNewRomanPSMT" w:eastAsia="Times New Roman" w:hAnsi="TimesNewRomanPSMT" w:cs="TimesNewRomanPSMT"/>
          <w:sz w:val="24"/>
          <w:szCs w:val="24"/>
        </w:rPr>
        <w:t>any time after a Parking Management Plan has been adopted by administrative regulation, the Mayor and City Council may enact an Ordinance rescinding or modifying the administrative regulation and the Parking Management Plan created by it</w:t>
      </w:r>
      <w:r w:rsidR="000868E3">
        <w:rPr>
          <w:rFonts w:ascii="TimesNewRomanPSMT" w:eastAsia="Times New Roman" w:hAnsi="TimesNewRomanPSMT" w:cs="TimesNewRomanPSMT"/>
          <w:sz w:val="24"/>
          <w:szCs w:val="24"/>
        </w:rPr>
        <w:t>.</w:t>
      </w:r>
    </w:p>
    <w:p w:rsidR="000868E3" w:rsidRDefault="000868E3" w:rsidP="00ED7EF9">
      <w:pPr>
        <w:autoSpaceDE w:val="0"/>
        <w:autoSpaceDN w:val="0"/>
        <w:adjustRightInd w:val="0"/>
        <w:spacing w:after="0" w:line="240" w:lineRule="auto"/>
        <w:rPr>
          <w:rFonts w:ascii="TimesNewRomanPSMT" w:eastAsia="Times New Roman" w:hAnsi="TimesNewRomanPSMT" w:cs="TimesNewRomanPSMT"/>
          <w:sz w:val="24"/>
          <w:szCs w:val="24"/>
        </w:rPr>
      </w:pPr>
    </w:p>
    <w:p w:rsidR="000868E3" w:rsidRDefault="000868E3" w:rsidP="00ED7EF9">
      <w:pPr>
        <w:autoSpaceDE w:val="0"/>
        <w:autoSpaceDN w:val="0"/>
        <w:adjustRightInd w:val="0"/>
        <w:spacing w:after="0"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This bill proposes to modify the </w:t>
      </w:r>
      <w:r w:rsidR="00DC7AB6">
        <w:rPr>
          <w:rFonts w:ascii="TimesNewRomanPSMT" w:eastAsia="Times New Roman" w:hAnsi="TimesNewRomanPSMT" w:cs="TimesNewRomanPSMT"/>
          <w:sz w:val="24"/>
          <w:szCs w:val="24"/>
        </w:rPr>
        <w:t xml:space="preserve">Fells Point </w:t>
      </w:r>
      <w:r>
        <w:rPr>
          <w:rFonts w:ascii="TimesNewRomanPSMT" w:eastAsia="Times New Roman" w:hAnsi="TimesNewRomanPSMT" w:cs="TimesNewRomanPSMT"/>
          <w:sz w:val="24"/>
          <w:szCs w:val="24"/>
        </w:rPr>
        <w:t>Area Parking Plan. This bill is the appropriate mechanism to accomplish this purpose. The Law Department, therefore, approves this bill for form and legal sufficiency.</w:t>
      </w:r>
    </w:p>
    <w:p w:rsidR="001B0595" w:rsidRDefault="001B0595" w:rsidP="00ED7EF9">
      <w:pPr>
        <w:autoSpaceDE w:val="0"/>
        <w:autoSpaceDN w:val="0"/>
        <w:adjustRightInd w:val="0"/>
        <w:spacing w:after="0" w:line="240" w:lineRule="auto"/>
        <w:rPr>
          <w:rFonts w:ascii="TimesNewRomanPSMT" w:eastAsia="Times New Roman" w:hAnsi="TimesNewRomanPSMT" w:cs="TimesNewRomanPSMT"/>
          <w:sz w:val="24"/>
          <w:szCs w:val="24"/>
        </w:rPr>
      </w:pPr>
    </w:p>
    <w:p w:rsidR="001B0595" w:rsidRDefault="001B0595" w:rsidP="00ED7EF9">
      <w:pPr>
        <w:autoSpaceDE w:val="0"/>
        <w:autoSpaceDN w:val="0"/>
        <w:adjustRightInd w:val="0"/>
        <w:spacing w:after="0" w:line="240" w:lineRule="auto"/>
        <w:rPr>
          <w:rFonts w:ascii="TimesNewRomanPSMT" w:eastAsia="Times New Roman" w:hAnsi="TimesNewRomanPSMT" w:cs="TimesNewRomanPSMT"/>
          <w:sz w:val="24"/>
          <w:szCs w:val="24"/>
        </w:rPr>
      </w:pPr>
    </w:p>
    <w:p w:rsidR="003C2A19" w:rsidRP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r w:rsidRPr="003C2A19">
        <w:rPr>
          <w:rFonts w:ascii="Times New Roman" w:eastAsia="Times New Roman" w:hAnsi="Times New Roman" w:cs="Times New Roman"/>
          <w:sz w:val="24"/>
          <w:szCs w:val="24"/>
        </w:rPr>
        <w:t>Sincerely,</w:t>
      </w:r>
    </w:p>
    <w:p w:rsidR="003C2A19" w:rsidRP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3C2A19" w:rsidRPr="003C2A19" w:rsidRDefault="00290C0C"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r>
        <w:rPr>
          <w:rFonts w:ascii="TimesNewRomanPSMT" w:eastAsia="Times New Roman" w:hAnsi="TimesNewRomanPSMT" w:cs="TimesNewRomanPSMT"/>
          <w:noProof/>
          <w:sz w:val="24"/>
          <w:szCs w:val="24"/>
        </w:rPr>
        <w:drawing>
          <wp:inline distT="0" distB="0" distL="0" distR="0" wp14:anchorId="4DCCF03E" wp14:editId="4A2952CA">
            <wp:extent cx="1486107" cy="2953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1486107" cy="295316"/>
                    </a:xfrm>
                    <a:prstGeom prst="rect">
                      <a:avLst/>
                    </a:prstGeom>
                  </pic:spPr>
                </pic:pic>
              </a:graphicData>
            </a:graphic>
          </wp:inline>
        </w:drawing>
      </w:r>
    </w:p>
    <w:p w:rsidR="003C2A19" w:rsidRP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r w:rsidRPr="003C2A19">
        <w:rPr>
          <w:rFonts w:ascii="Times New Roman" w:eastAsia="Times New Roman" w:hAnsi="Times New Roman" w:cs="Times New Roman"/>
          <w:sz w:val="24"/>
          <w:szCs w:val="24"/>
        </w:rPr>
        <w:t>Elena R. DiPietro</w:t>
      </w:r>
    </w:p>
    <w:p w:rsid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r w:rsidRPr="003C2A19">
        <w:rPr>
          <w:rFonts w:ascii="Times New Roman" w:eastAsia="Times New Roman" w:hAnsi="Times New Roman" w:cs="Times New Roman"/>
          <w:sz w:val="24"/>
          <w:szCs w:val="24"/>
        </w:rPr>
        <w:t>Chief Soli</w:t>
      </w:r>
      <w:r>
        <w:rPr>
          <w:rFonts w:ascii="Times New Roman" w:eastAsia="Times New Roman" w:hAnsi="Times New Roman" w:cs="Times New Roman"/>
          <w:sz w:val="24"/>
          <w:szCs w:val="24"/>
        </w:rPr>
        <w:t>citor</w:t>
      </w:r>
    </w:p>
    <w:p w:rsid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3C2A19" w:rsidRDefault="003C2A19" w:rsidP="003C2A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w:t>
      </w:r>
      <w:r w:rsidR="00ED19E1">
        <w:rPr>
          <w:rFonts w:ascii="Times New Roman" w:eastAsia="Times New Roman" w:hAnsi="Times New Roman" w:cs="Times New Roman"/>
          <w:sz w:val="24"/>
          <w:szCs w:val="24"/>
        </w:rPr>
        <w:t>James Shea</w:t>
      </w:r>
      <w:r w:rsidRPr="003C2A19">
        <w:rPr>
          <w:rFonts w:ascii="Times New Roman" w:eastAsia="Times New Roman" w:hAnsi="Times New Roman" w:cs="Times New Roman"/>
          <w:sz w:val="24"/>
          <w:szCs w:val="24"/>
        </w:rPr>
        <w:t>, City Solicitor</w:t>
      </w:r>
    </w:p>
    <w:p w:rsidR="0042522D" w:rsidRDefault="0042522D" w:rsidP="003C2A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Ebony Thompson, Deputy Solicitor</w:t>
      </w:r>
    </w:p>
    <w:p w:rsidR="0042522D" w:rsidRPr="003C2A19" w:rsidRDefault="0042522D" w:rsidP="003C2A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Stephen Salsbury, Chief of Staff</w:t>
      </w:r>
    </w:p>
    <w:p w:rsidR="003C2A19" w:rsidRPr="003C2A19" w:rsidRDefault="003C2A19" w:rsidP="003C2A19">
      <w:pPr>
        <w:spacing w:after="0" w:line="240" w:lineRule="auto"/>
        <w:ind w:left="720" w:hanging="720"/>
        <w:jc w:val="both"/>
        <w:rPr>
          <w:rFonts w:ascii="Times New Roman" w:eastAsia="Times New Roman" w:hAnsi="Times New Roman" w:cs="Times New Roman"/>
          <w:sz w:val="24"/>
          <w:szCs w:val="24"/>
        </w:rPr>
      </w:pPr>
      <w:r w:rsidRPr="003C2A19">
        <w:rPr>
          <w:rFonts w:ascii="Times New Roman" w:eastAsia="Times New Roman" w:hAnsi="Times New Roman" w:cs="Times New Roman"/>
          <w:sz w:val="24"/>
          <w:szCs w:val="24"/>
        </w:rPr>
        <w:tab/>
      </w:r>
      <w:r w:rsidR="00ED19E1">
        <w:rPr>
          <w:rFonts w:ascii="Times New Roman" w:eastAsia="Times New Roman" w:hAnsi="Times New Roman" w:cs="Times New Roman"/>
          <w:sz w:val="24"/>
          <w:szCs w:val="24"/>
        </w:rPr>
        <w:t>Nina The</w:t>
      </w:r>
      <w:r w:rsidR="00F551C6">
        <w:rPr>
          <w:rFonts w:ascii="Times New Roman" w:eastAsia="Times New Roman" w:hAnsi="Times New Roman" w:cs="Times New Roman"/>
          <w:sz w:val="24"/>
          <w:szCs w:val="24"/>
        </w:rPr>
        <w:t>m</w:t>
      </w:r>
      <w:r w:rsidR="0042522D">
        <w:rPr>
          <w:rFonts w:ascii="Times New Roman" w:eastAsia="Times New Roman" w:hAnsi="Times New Roman" w:cs="Times New Roman"/>
          <w:sz w:val="24"/>
          <w:szCs w:val="24"/>
        </w:rPr>
        <w:t>e</w:t>
      </w:r>
      <w:r w:rsidR="00F551C6">
        <w:rPr>
          <w:rFonts w:ascii="Times New Roman" w:eastAsia="Times New Roman" w:hAnsi="Times New Roman" w:cs="Times New Roman"/>
          <w:sz w:val="24"/>
          <w:szCs w:val="24"/>
        </w:rPr>
        <w:t>l</w:t>
      </w:r>
      <w:r w:rsidR="00ED19E1">
        <w:rPr>
          <w:rFonts w:ascii="Times New Roman" w:eastAsia="Times New Roman" w:hAnsi="Times New Roman" w:cs="Times New Roman"/>
          <w:sz w:val="24"/>
          <w:szCs w:val="24"/>
        </w:rPr>
        <w:t>is</w:t>
      </w:r>
      <w:r w:rsidRPr="003C2A19">
        <w:rPr>
          <w:rFonts w:ascii="Times New Roman" w:eastAsia="Times New Roman" w:hAnsi="Times New Roman" w:cs="Times New Roman"/>
          <w:sz w:val="24"/>
          <w:szCs w:val="24"/>
        </w:rPr>
        <w:t>, Mayor’s Office of Government Relations</w:t>
      </w:r>
    </w:p>
    <w:p w:rsidR="003C2A19" w:rsidRPr="003C2A19" w:rsidRDefault="003C2A19" w:rsidP="003C2A19">
      <w:pPr>
        <w:spacing w:after="0" w:line="240" w:lineRule="auto"/>
        <w:ind w:left="720" w:hanging="720"/>
        <w:jc w:val="both"/>
        <w:rPr>
          <w:rFonts w:ascii="Times New Roman" w:eastAsia="Times New Roman" w:hAnsi="Times New Roman" w:cs="Times New Roman"/>
          <w:sz w:val="24"/>
          <w:szCs w:val="24"/>
        </w:rPr>
      </w:pPr>
      <w:r w:rsidRPr="003C2A19">
        <w:rPr>
          <w:rFonts w:ascii="Times New Roman" w:eastAsia="Times New Roman" w:hAnsi="Times New Roman" w:cs="Times New Roman"/>
          <w:sz w:val="24"/>
          <w:szCs w:val="24"/>
        </w:rPr>
        <w:tab/>
      </w:r>
      <w:r w:rsidR="00ED19E1">
        <w:rPr>
          <w:rFonts w:ascii="Times New Roman" w:eastAsia="Times New Roman" w:hAnsi="Times New Roman" w:cs="Times New Roman"/>
          <w:sz w:val="24"/>
          <w:szCs w:val="24"/>
        </w:rPr>
        <w:t>Nikki Thomps</w:t>
      </w:r>
      <w:r w:rsidR="00F551C6">
        <w:rPr>
          <w:rFonts w:ascii="Times New Roman" w:eastAsia="Times New Roman" w:hAnsi="Times New Roman" w:cs="Times New Roman"/>
          <w:sz w:val="24"/>
          <w:szCs w:val="24"/>
        </w:rPr>
        <w:t>o</w:t>
      </w:r>
      <w:r w:rsidR="00ED19E1">
        <w:rPr>
          <w:rFonts w:ascii="Times New Roman" w:eastAsia="Times New Roman" w:hAnsi="Times New Roman" w:cs="Times New Roman"/>
          <w:sz w:val="24"/>
          <w:szCs w:val="24"/>
        </w:rPr>
        <w:t>n</w:t>
      </w:r>
      <w:r w:rsidR="00F551C6">
        <w:rPr>
          <w:rFonts w:ascii="Times New Roman" w:eastAsia="Times New Roman" w:hAnsi="Times New Roman" w:cs="Times New Roman"/>
          <w:sz w:val="24"/>
          <w:szCs w:val="24"/>
        </w:rPr>
        <w:t xml:space="preserve">, </w:t>
      </w:r>
      <w:r w:rsidRPr="003C2A19">
        <w:rPr>
          <w:rFonts w:ascii="Times New Roman" w:eastAsia="Times New Roman" w:hAnsi="Times New Roman" w:cs="Times New Roman"/>
          <w:sz w:val="24"/>
          <w:szCs w:val="24"/>
        </w:rPr>
        <w:t>President’s Legislative Liaison</w:t>
      </w:r>
    </w:p>
    <w:p w:rsidR="003C2A19" w:rsidRPr="003C2A19" w:rsidRDefault="003C2A19" w:rsidP="003C2A19">
      <w:pPr>
        <w:spacing w:after="0" w:line="240" w:lineRule="auto"/>
        <w:ind w:left="720" w:hanging="720"/>
        <w:jc w:val="both"/>
        <w:rPr>
          <w:rFonts w:ascii="Times New Roman" w:eastAsia="Times New Roman" w:hAnsi="Times New Roman" w:cs="Times New Roman"/>
          <w:sz w:val="24"/>
          <w:szCs w:val="24"/>
        </w:rPr>
      </w:pPr>
      <w:r w:rsidRPr="003C2A19">
        <w:rPr>
          <w:rFonts w:ascii="Times New Roman" w:eastAsia="Times New Roman" w:hAnsi="Times New Roman" w:cs="Times New Roman"/>
          <w:sz w:val="24"/>
          <w:szCs w:val="24"/>
        </w:rPr>
        <w:tab/>
        <w:t>Ashlea Brown, Special Solicitor</w:t>
      </w:r>
    </w:p>
    <w:p w:rsidR="003C2A19" w:rsidRDefault="003C2A19" w:rsidP="003C2A19">
      <w:pPr>
        <w:spacing w:after="0" w:line="240" w:lineRule="auto"/>
        <w:ind w:left="720" w:hanging="720"/>
        <w:jc w:val="both"/>
        <w:rPr>
          <w:rFonts w:ascii="Times New Roman" w:eastAsia="Times New Roman" w:hAnsi="Times New Roman" w:cs="Times New Roman"/>
          <w:sz w:val="24"/>
          <w:szCs w:val="24"/>
        </w:rPr>
      </w:pPr>
      <w:r w:rsidRPr="003C2A19">
        <w:rPr>
          <w:rFonts w:ascii="Times New Roman" w:eastAsia="Times New Roman" w:hAnsi="Times New Roman" w:cs="Times New Roman"/>
          <w:sz w:val="24"/>
          <w:szCs w:val="24"/>
        </w:rPr>
        <w:tab/>
        <w:t>Hilary Ruley, Chief Solicitor</w:t>
      </w:r>
    </w:p>
    <w:p w:rsidR="0042522D" w:rsidRDefault="0042522D" w:rsidP="003C2A19">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Dereka Bolden</w:t>
      </w:r>
    </w:p>
    <w:p w:rsidR="0042522D" w:rsidRPr="003C2A19" w:rsidRDefault="0042522D" w:rsidP="003C2A19">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Michel</w:t>
      </w:r>
      <w:r w:rsidR="00B5170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Toth</w:t>
      </w:r>
    </w:p>
    <w:p w:rsidR="003C2A19" w:rsidRPr="003C2A19" w:rsidRDefault="003C2A19" w:rsidP="003C2A19">
      <w:pPr>
        <w:spacing w:after="0" w:line="240" w:lineRule="auto"/>
        <w:ind w:left="720" w:hanging="720"/>
        <w:jc w:val="both"/>
        <w:rPr>
          <w:rFonts w:ascii="Times New Roman" w:eastAsia="Times New Roman" w:hAnsi="Times New Roman" w:cs="Times New Roman"/>
          <w:sz w:val="24"/>
          <w:szCs w:val="24"/>
        </w:rPr>
      </w:pPr>
      <w:r w:rsidRPr="003C2A19">
        <w:rPr>
          <w:rFonts w:ascii="Times New Roman" w:eastAsia="Times New Roman" w:hAnsi="Times New Roman" w:cs="Times New Roman"/>
          <w:sz w:val="24"/>
          <w:szCs w:val="24"/>
        </w:rPr>
        <w:tab/>
        <w:t>Avery Aisenstark</w:t>
      </w:r>
    </w:p>
    <w:p w:rsidR="003C2A19" w:rsidRPr="003C2A19" w:rsidRDefault="003C2A19" w:rsidP="003C2A19">
      <w:pPr>
        <w:tabs>
          <w:tab w:val="left" w:pos="720"/>
          <w:tab w:val="center" w:pos="4320"/>
          <w:tab w:val="right" w:pos="8640"/>
        </w:tabs>
        <w:spacing w:after="0" w:line="240" w:lineRule="auto"/>
        <w:rPr>
          <w:rFonts w:ascii="Times New Roman" w:eastAsia="Times New Roman" w:hAnsi="Times New Roman" w:cs="Times New Roman"/>
          <w:sz w:val="24"/>
          <w:szCs w:val="24"/>
        </w:rPr>
      </w:pPr>
    </w:p>
    <w:p w:rsidR="003C2A19" w:rsidRP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3C2A19" w:rsidRP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3C2A19" w:rsidRP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3C2A19" w:rsidRP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4E47CB" w:rsidRPr="00C90DE1" w:rsidRDefault="004E47CB" w:rsidP="00C90DE1">
      <w:pPr>
        <w:jc w:val="center"/>
      </w:pPr>
    </w:p>
    <w:sectPr w:rsidR="004E47CB" w:rsidRPr="00C90DE1" w:rsidSect="00C90DE1">
      <w:footerReference w:type="default" r:id="rId8"/>
      <w:headerReference w:type="first" r:id="rId9"/>
      <w:foot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38C" w:rsidRDefault="0054238C" w:rsidP="00B42974">
      <w:pPr>
        <w:spacing w:after="0" w:line="240" w:lineRule="auto"/>
      </w:pPr>
      <w:r>
        <w:separator/>
      </w:r>
    </w:p>
  </w:endnote>
  <w:endnote w:type="continuationSeparator" w:id="0">
    <w:p w:rsidR="0054238C" w:rsidRDefault="0054238C" w:rsidP="00B4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rPr>
      <w:id w:val="-77990566"/>
      <w:docPartObj>
        <w:docPartGallery w:val="Page Numbers (Bottom of Page)"/>
        <w:docPartUnique/>
      </w:docPartObj>
    </w:sdtPr>
    <w:sdtEndPr>
      <w:rPr>
        <w:noProof/>
      </w:rPr>
    </w:sdtEndPr>
    <w:sdtContent>
      <w:p w:rsidR="00297797" w:rsidRPr="003C2A19" w:rsidRDefault="00297797">
        <w:pPr>
          <w:pStyle w:val="Footer"/>
          <w:jc w:val="center"/>
          <w:rPr>
            <w:color w:val="7F7F7F"/>
          </w:rPr>
        </w:pPr>
        <w:r w:rsidRPr="003C2A19">
          <w:rPr>
            <w:color w:val="7F7F7F"/>
          </w:rPr>
          <w:fldChar w:fldCharType="begin"/>
        </w:r>
        <w:r w:rsidRPr="003C2A19">
          <w:rPr>
            <w:color w:val="7F7F7F"/>
          </w:rPr>
          <w:instrText xml:space="preserve"> PAGE   \* MERGEFORMAT </w:instrText>
        </w:r>
        <w:r w:rsidRPr="003C2A19">
          <w:rPr>
            <w:color w:val="7F7F7F"/>
          </w:rPr>
          <w:fldChar w:fldCharType="separate"/>
        </w:r>
        <w:r w:rsidR="004E47CB" w:rsidRPr="003C2A19">
          <w:rPr>
            <w:noProof/>
            <w:color w:val="7F7F7F"/>
          </w:rPr>
          <w:t>2</w:t>
        </w:r>
        <w:r w:rsidRPr="003C2A19">
          <w:rPr>
            <w:noProof/>
            <w:color w:val="7F7F7F"/>
          </w:rPr>
          <w:fldChar w:fldCharType="end"/>
        </w:r>
      </w:p>
    </w:sdtContent>
  </w:sdt>
  <w:p w:rsidR="00297797" w:rsidRPr="003C2A19" w:rsidRDefault="00297797">
    <w:pPr>
      <w:pStyle w:val="Footer"/>
      <w:rPr>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797" w:rsidRDefault="00297797" w:rsidP="00A00C5F">
    <w:pPr>
      <w:pStyle w:val="Footer"/>
      <w:tabs>
        <w:tab w:val="left" w:pos="70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38C" w:rsidRDefault="0054238C" w:rsidP="00B42974">
      <w:pPr>
        <w:spacing w:after="0" w:line="240" w:lineRule="auto"/>
      </w:pPr>
      <w:r>
        <w:separator/>
      </w:r>
    </w:p>
  </w:footnote>
  <w:footnote w:type="continuationSeparator" w:id="0">
    <w:p w:rsidR="0054238C" w:rsidRDefault="0054238C" w:rsidP="00B42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15" w:type="dxa"/>
      <w:tblCellMar>
        <w:left w:w="0" w:type="dxa"/>
        <w:right w:w="0" w:type="dxa"/>
      </w:tblCellMar>
      <w:tblLook w:val="04A0" w:firstRow="1" w:lastRow="0" w:firstColumn="1" w:lastColumn="0" w:noHBand="0" w:noVBand="1"/>
    </w:tblPr>
    <w:tblGrid>
      <w:gridCol w:w="9360"/>
    </w:tblGrid>
    <w:tr w:rsidR="001571C2" w:rsidRPr="00115739" w:rsidTr="005C40FC">
      <w:trPr>
        <w:tblCellSpacing w:w="15" w:type="dxa"/>
      </w:trPr>
      <w:tc>
        <w:tcPr>
          <w:tcW w:w="0" w:type="auto"/>
          <w:tcMar>
            <w:top w:w="15" w:type="dxa"/>
            <w:left w:w="15" w:type="dxa"/>
            <w:bottom w:w="15" w:type="dxa"/>
            <w:right w:w="15" w:type="dxa"/>
          </w:tcMar>
          <w:vAlign w:val="center"/>
          <w:hideMark/>
        </w:tcPr>
        <w:tbl>
          <w:tblPr>
            <w:tblW w:w="9450" w:type="dxa"/>
            <w:jc w:val="center"/>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150"/>
          </w:tblGrid>
          <w:tr w:rsidR="001571C2" w:rsidRPr="00115739" w:rsidTr="00115739">
            <w:trPr>
              <w:trHeight w:val="1604"/>
              <w:jc w:val="center"/>
            </w:trPr>
            <w:tc>
              <w:tcPr>
                <w:tcW w:w="3150" w:type="dxa"/>
                <w:tcBorders>
                  <w:bottom w:val="single" w:sz="4" w:space="0" w:color="FFC000"/>
                </w:tcBorders>
                <w:vAlign w:val="center"/>
              </w:tcPr>
              <w:p w:rsidR="005E0E1E" w:rsidRPr="003C2A19" w:rsidRDefault="0007498F" w:rsidP="0007498F">
                <w:pPr>
                  <w:spacing w:after="0"/>
                  <w:rPr>
                    <w:rFonts w:ascii="Garamond" w:hAnsi="Garamond"/>
                    <w:b/>
                    <w:iCs/>
                    <w:smallCaps/>
                    <w:color w:val="404040"/>
                    <w:sz w:val="24"/>
                    <w:szCs w:val="24"/>
                  </w:rPr>
                </w:pPr>
                <w:r w:rsidRPr="003C2A19">
                  <w:rPr>
                    <w:rFonts w:ascii="Garamond" w:hAnsi="Garamond"/>
                    <w:b/>
                    <w:iCs/>
                    <w:smallCaps/>
                    <w:color w:val="404040"/>
                    <w:sz w:val="24"/>
                    <w:szCs w:val="24"/>
                  </w:rPr>
                  <w:t xml:space="preserve">        </w:t>
                </w:r>
                <w:r w:rsidR="005E0E1E" w:rsidRPr="003C2A19">
                  <w:rPr>
                    <w:rFonts w:ascii="Garamond" w:hAnsi="Garamond"/>
                    <w:b/>
                    <w:iCs/>
                    <w:smallCaps/>
                    <w:color w:val="404040"/>
                    <w:sz w:val="24"/>
                    <w:szCs w:val="24"/>
                  </w:rPr>
                  <w:t>CITY OF BALTIMORE</w:t>
                </w:r>
              </w:p>
              <w:p w:rsidR="0007498F" w:rsidRPr="003C2A19" w:rsidRDefault="0007498F" w:rsidP="00A00C5F">
                <w:pPr>
                  <w:spacing w:after="0"/>
                  <w:jc w:val="center"/>
                  <w:rPr>
                    <w:rFonts w:ascii="Garamond" w:hAnsi="Garamond"/>
                    <w:b/>
                    <w:iCs/>
                    <w:smallCaps/>
                    <w:color w:val="404040"/>
                    <w:sz w:val="24"/>
                    <w:szCs w:val="24"/>
                  </w:rPr>
                </w:pPr>
              </w:p>
              <w:p w:rsidR="00A00C5F" w:rsidRPr="003C2A19" w:rsidRDefault="00865892" w:rsidP="00A00C5F">
                <w:pPr>
                  <w:spacing w:after="0"/>
                  <w:jc w:val="center"/>
                  <w:rPr>
                    <w:rFonts w:ascii="Garamond" w:hAnsi="Garamond"/>
                    <w:b/>
                    <w:iCs/>
                    <w:color w:val="404040"/>
                    <w:sz w:val="24"/>
                    <w:szCs w:val="24"/>
                  </w:rPr>
                </w:pPr>
                <w:r w:rsidRPr="003C2A19">
                  <w:rPr>
                    <w:rFonts w:ascii="Garamond" w:hAnsi="Garamond"/>
                    <w:b/>
                    <w:iCs/>
                    <w:smallCaps/>
                    <w:color w:val="404040"/>
                    <w:sz w:val="28"/>
                    <w:szCs w:val="28"/>
                  </w:rPr>
                  <w:t>b</w:t>
                </w:r>
                <w:r w:rsidRPr="003C2A19">
                  <w:rPr>
                    <w:rFonts w:ascii="Garamond" w:hAnsi="Garamond"/>
                    <w:b/>
                    <w:iCs/>
                    <w:smallCaps/>
                    <w:color w:val="404040"/>
                    <w:sz w:val="24"/>
                    <w:szCs w:val="24"/>
                  </w:rPr>
                  <w:t xml:space="preserve">ernard </w:t>
                </w:r>
                <w:r w:rsidRPr="003C2A19">
                  <w:rPr>
                    <w:rFonts w:ascii="Garamond" w:hAnsi="Garamond"/>
                    <w:b/>
                    <w:iCs/>
                    <w:smallCaps/>
                    <w:color w:val="404040"/>
                    <w:sz w:val="28"/>
                    <w:szCs w:val="28"/>
                  </w:rPr>
                  <w:t>c</w:t>
                </w:r>
                <w:r w:rsidRPr="003C2A19">
                  <w:rPr>
                    <w:rFonts w:ascii="Garamond" w:hAnsi="Garamond"/>
                    <w:b/>
                    <w:iCs/>
                    <w:smallCaps/>
                    <w:color w:val="404040"/>
                    <w:sz w:val="24"/>
                    <w:szCs w:val="24"/>
                  </w:rPr>
                  <w:t>. “</w:t>
                </w:r>
                <w:r w:rsidRPr="003C2A19">
                  <w:rPr>
                    <w:rFonts w:ascii="Garamond" w:hAnsi="Garamond"/>
                    <w:b/>
                    <w:iCs/>
                    <w:smallCaps/>
                    <w:color w:val="404040"/>
                    <w:sz w:val="28"/>
                    <w:szCs w:val="28"/>
                  </w:rPr>
                  <w:t>j</w:t>
                </w:r>
                <w:r w:rsidRPr="003C2A19">
                  <w:rPr>
                    <w:rFonts w:ascii="Garamond" w:hAnsi="Garamond"/>
                    <w:b/>
                    <w:iCs/>
                    <w:smallCaps/>
                    <w:color w:val="404040"/>
                    <w:sz w:val="24"/>
                    <w:szCs w:val="24"/>
                  </w:rPr>
                  <w:t xml:space="preserve">ack” </w:t>
                </w:r>
                <w:r w:rsidRPr="003C2A19">
                  <w:rPr>
                    <w:rFonts w:ascii="Garamond" w:hAnsi="Garamond"/>
                    <w:b/>
                    <w:iCs/>
                    <w:smallCaps/>
                    <w:color w:val="404040"/>
                    <w:sz w:val="28"/>
                    <w:szCs w:val="28"/>
                  </w:rPr>
                  <w:t>y</w:t>
                </w:r>
                <w:r w:rsidR="00E512CC" w:rsidRPr="003C2A19">
                  <w:rPr>
                    <w:rFonts w:ascii="Garamond" w:hAnsi="Garamond"/>
                    <w:b/>
                    <w:iCs/>
                    <w:smallCaps/>
                    <w:color w:val="404040"/>
                    <w:sz w:val="24"/>
                    <w:szCs w:val="24"/>
                  </w:rPr>
                  <w:t>oung</w:t>
                </w:r>
              </w:p>
              <w:p w:rsidR="00D86658" w:rsidRPr="003C2A19" w:rsidRDefault="00D86658" w:rsidP="00A00C5F">
                <w:pPr>
                  <w:spacing w:after="0"/>
                  <w:jc w:val="center"/>
                  <w:rPr>
                    <w:rFonts w:ascii="Garamond" w:hAnsi="Garamond"/>
                    <w:b/>
                    <w:iCs/>
                    <w:noProof/>
                    <w:color w:val="404040"/>
                    <w:szCs w:val="16"/>
                  </w:rPr>
                </w:pPr>
                <w:r w:rsidRPr="003C2A19">
                  <w:rPr>
                    <w:rFonts w:ascii="Garamond" w:hAnsi="Garamond"/>
                    <w:b/>
                    <w:iCs/>
                    <w:color w:val="404040"/>
                    <w:sz w:val="24"/>
                    <w:szCs w:val="24"/>
                  </w:rPr>
                  <w:t>Mayor</w:t>
                </w:r>
              </w:p>
            </w:tc>
            <w:tc>
              <w:tcPr>
                <w:tcW w:w="3150" w:type="dxa"/>
                <w:tcBorders>
                  <w:bottom w:val="single" w:sz="4" w:space="0" w:color="FFC000"/>
                </w:tcBorders>
                <w:vAlign w:val="center"/>
                <w:hideMark/>
              </w:tcPr>
              <w:p w:rsidR="00EA17FA" w:rsidRPr="003C2A19" w:rsidRDefault="00EA17FA" w:rsidP="00115739">
                <w:pPr>
                  <w:spacing w:before="100" w:beforeAutospacing="1" w:after="100" w:afterAutospacing="1" w:line="240" w:lineRule="auto"/>
                  <w:contextualSpacing/>
                  <w:jc w:val="center"/>
                  <w:rPr>
                    <w:rFonts w:ascii="Garamond" w:hAnsi="Garamond"/>
                    <w:b/>
                    <w:iCs/>
                    <w:color w:val="404040"/>
                    <w:sz w:val="12"/>
                    <w:szCs w:val="16"/>
                  </w:rPr>
                </w:pPr>
              </w:p>
              <w:p w:rsidR="00D86658" w:rsidRPr="003C2A19" w:rsidRDefault="00EA17FA" w:rsidP="00115739">
                <w:pPr>
                  <w:spacing w:before="100" w:beforeAutospacing="1" w:after="100" w:afterAutospacing="1" w:line="240" w:lineRule="auto"/>
                  <w:contextualSpacing/>
                  <w:jc w:val="center"/>
                  <w:rPr>
                    <w:rFonts w:ascii="Garamond" w:hAnsi="Garamond"/>
                    <w:b/>
                    <w:iCs/>
                    <w:color w:val="404040"/>
                    <w:szCs w:val="16"/>
                  </w:rPr>
                </w:pPr>
                <w:r w:rsidRPr="003C2A19">
                  <w:rPr>
                    <w:rFonts w:ascii="Garamond" w:hAnsi="Garamond"/>
                    <w:b/>
                    <w:iCs/>
                    <w:noProof/>
                    <w:color w:val="404040"/>
                    <w:szCs w:val="16"/>
                  </w:rPr>
                  <w:drawing>
                    <wp:inline distT="0" distB="0" distL="0" distR="0" wp14:anchorId="35C510F4" wp14:editId="6428314C">
                      <wp:extent cx="825910" cy="999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150" w:type="dxa"/>
                <w:tcBorders>
                  <w:bottom w:val="single" w:sz="4" w:space="0" w:color="FFC000"/>
                </w:tcBorders>
                <w:tcMar>
                  <w:top w:w="0" w:type="dxa"/>
                  <w:left w:w="0" w:type="dxa"/>
                  <w:bottom w:w="120" w:type="dxa"/>
                  <w:right w:w="0" w:type="dxa"/>
                </w:tcMar>
                <w:vAlign w:val="center"/>
                <w:hideMark/>
              </w:tcPr>
              <w:p w:rsidR="005E0E1E" w:rsidRPr="003C2A19" w:rsidRDefault="005E0E1E" w:rsidP="00071D73">
                <w:pPr>
                  <w:spacing w:after="0"/>
                  <w:jc w:val="center"/>
                  <w:rPr>
                    <w:rFonts w:ascii="Garamond" w:hAnsi="Garamond"/>
                    <w:b/>
                    <w:iCs/>
                    <w:smallCaps/>
                    <w:color w:val="404040"/>
                    <w:szCs w:val="16"/>
                  </w:rPr>
                </w:pPr>
              </w:p>
              <w:p w:rsidR="005E0E1E" w:rsidRPr="003C2A19" w:rsidRDefault="005E0E1E" w:rsidP="0007498F">
                <w:pPr>
                  <w:spacing w:after="0"/>
                  <w:rPr>
                    <w:rFonts w:ascii="Garamond" w:hAnsi="Garamond"/>
                    <w:b/>
                    <w:iCs/>
                    <w:smallCaps/>
                    <w:color w:val="404040"/>
                    <w:szCs w:val="16"/>
                  </w:rPr>
                </w:pPr>
                <w:r w:rsidRPr="003C2A19">
                  <w:rPr>
                    <w:rFonts w:ascii="Garamond" w:hAnsi="Garamond"/>
                    <w:b/>
                    <w:iCs/>
                    <w:smallCaps/>
                    <w:color w:val="404040"/>
                    <w:szCs w:val="16"/>
                  </w:rPr>
                  <w:t>DEPARTMENT OF LAW</w:t>
                </w:r>
              </w:p>
              <w:p w:rsidR="00666183" w:rsidRPr="003C2A19" w:rsidRDefault="00071D73" w:rsidP="005E0E1E">
                <w:pPr>
                  <w:spacing w:after="0"/>
                  <w:rPr>
                    <w:rFonts w:ascii="Garamond" w:hAnsi="Garamond"/>
                    <w:b/>
                    <w:iCs/>
                    <w:smallCaps/>
                    <w:color w:val="404040"/>
                    <w:sz w:val="20"/>
                    <w:szCs w:val="20"/>
                  </w:rPr>
                </w:pPr>
                <w:r w:rsidRPr="003C2A19">
                  <w:rPr>
                    <w:rFonts w:ascii="Garamond" w:hAnsi="Garamond"/>
                    <w:b/>
                    <w:iCs/>
                    <w:smallCaps/>
                    <w:color w:val="404040"/>
                    <w:sz w:val="20"/>
                    <w:szCs w:val="20"/>
                  </w:rPr>
                  <w:t>Andre M. Davis</w:t>
                </w:r>
                <w:r w:rsidR="005E0E1E" w:rsidRPr="003C2A19">
                  <w:rPr>
                    <w:rFonts w:ascii="Garamond" w:hAnsi="Garamond"/>
                    <w:b/>
                    <w:iCs/>
                    <w:smallCaps/>
                    <w:color w:val="404040"/>
                    <w:sz w:val="20"/>
                    <w:szCs w:val="20"/>
                  </w:rPr>
                  <w:t xml:space="preserve">, </w:t>
                </w:r>
                <w:r w:rsidRPr="003C2A19">
                  <w:rPr>
                    <w:rFonts w:ascii="Garamond" w:hAnsi="Garamond"/>
                    <w:b/>
                    <w:iCs/>
                    <w:smallCaps/>
                    <w:color w:val="404040"/>
                    <w:sz w:val="20"/>
                    <w:szCs w:val="20"/>
                  </w:rPr>
                  <w:t>City Solicitor</w:t>
                </w:r>
                <w:r w:rsidR="00666183" w:rsidRPr="003C2A19">
                  <w:rPr>
                    <w:rFonts w:ascii="Garamond" w:hAnsi="Garamond"/>
                    <w:b/>
                    <w:iCs/>
                    <w:smallCaps/>
                    <w:color w:val="404040"/>
                    <w:sz w:val="20"/>
                    <w:szCs w:val="20"/>
                  </w:rPr>
                  <w:br/>
                  <w:t>100 N.</w:t>
                </w:r>
                <w:r w:rsidRPr="003C2A19">
                  <w:rPr>
                    <w:rFonts w:ascii="Garamond" w:hAnsi="Garamond"/>
                    <w:b/>
                    <w:iCs/>
                    <w:smallCaps/>
                    <w:color w:val="404040"/>
                    <w:sz w:val="20"/>
                    <w:szCs w:val="20"/>
                  </w:rPr>
                  <w:t xml:space="preserve"> Holliday Street</w:t>
                </w:r>
                <w:r w:rsidR="00115739" w:rsidRPr="003C2A19">
                  <w:rPr>
                    <w:rFonts w:ascii="Garamond" w:hAnsi="Garamond"/>
                    <w:b/>
                    <w:iCs/>
                    <w:smallCaps/>
                    <w:color w:val="404040"/>
                    <w:sz w:val="20"/>
                    <w:szCs w:val="20"/>
                  </w:rPr>
                  <w:t xml:space="preserve"> </w:t>
                </w:r>
              </w:p>
              <w:p w:rsidR="00D86658" w:rsidRPr="003C2A19" w:rsidRDefault="0007498F" w:rsidP="0007498F">
                <w:pPr>
                  <w:spacing w:after="0"/>
                  <w:rPr>
                    <w:rFonts w:ascii="Garamond" w:hAnsi="Garamond"/>
                    <w:b/>
                    <w:iCs/>
                    <w:smallCaps/>
                    <w:color w:val="404040"/>
                    <w:szCs w:val="16"/>
                  </w:rPr>
                </w:pPr>
                <w:r w:rsidRPr="003C2A19">
                  <w:rPr>
                    <w:rFonts w:ascii="Garamond" w:hAnsi="Garamond"/>
                    <w:b/>
                    <w:iCs/>
                    <w:smallCaps/>
                    <w:color w:val="404040"/>
                    <w:sz w:val="20"/>
                    <w:szCs w:val="20"/>
                  </w:rPr>
                  <w:t xml:space="preserve">Suite 101,  </w:t>
                </w:r>
                <w:r w:rsidR="00115739" w:rsidRPr="003C2A19">
                  <w:rPr>
                    <w:rFonts w:ascii="Garamond" w:hAnsi="Garamond"/>
                    <w:b/>
                    <w:iCs/>
                    <w:smallCaps/>
                    <w:color w:val="404040"/>
                    <w:sz w:val="20"/>
                    <w:szCs w:val="20"/>
                  </w:rPr>
                  <w:t>City Hall</w:t>
                </w:r>
                <w:r w:rsidR="00115739" w:rsidRPr="003C2A19">
                  <w:rPr>
                    <w:rFonts w:ascii="Garamond" w:hAnsi="Garamond"/>
                    <w:b/>
                    <w:iCs/>
                    <w:smallCaps/>
                    <w:color w:val="404040"/>
                    <w:sz w:val="20"/>
                    <w:szCs w:val="20"/>
                  </w:rPr>
                  <w:br/>
                  <w:t>Baltimore, MD  21202</w:t>
                </w:r>
              </w:p>
            </w:tc>
          </w:tr>
        </w:tbl>
        <w:p w:rsidR="00D86658" w:rsidRPr="003C2A19" w:rsidRDefault="00D86658" w:rsidP="005C40FC">
          <w:pPr>
            <w:rPr>
              <w:rFonts w:ascii="Garamond" w:eastAsia="Times New Roman" w:hAnsi="Garamond"/>
              <w:b/>
              <w:color w:val="404040"/>
              <w:sz w:val="20"/>
              <w:szCs w:val="20"/>
            </w:rPr>
          </w:pPr>
        </w:p>
      </w:tc>
    </w:tr>
  </w:tbl>
  <w:p w:rsidR="00D86658" w:rsidRPr="003C2A19" w:rsidRDefault="00D86658" w:rsidP="00A00C5F">
    <w:pPr>
      <w:pStyle w:val="Header"/>
      <w:rPr>
        <w:rFonts w:ascii="Garamond" w:hAnsi="Garamond"/>
        <w:b/>
        <w:color w:val="4040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91A40"/>
    <w:multiLevelType w:val="hybridMultilevel"/>
    <w:tmpl w:val="D4229576"/>
    <w:lvl w:ilvl="0" w:tplc="4844D2AA">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7031528F"/>
    <w:multiLevelType w:val="hybridMultilevel"/>
    <w:tmpl w:val="72CEA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74"/>
    <w:rsid w:val="00071D73"/>
    <w:rsid w:val="0007498F"/>
    <w:rsid w:val="000868E3"/>
    <w:rsid w:val="00091434"/>
    <w:rsid w:val="000C79CA"/>
    <w:rsid w:val="00115739"/>
    <w:rsid w:val="001571C2"/>
    <w:rsid w:val="00171118"/>
    <w:rsid w:val="001B0595"/>
    <w:rsid w:val="0021359E"/>
    <w:rsid w:val="00213D87"/>
    <w:rsid w:val="00260402"/>
    <w:rsid w:val="002808FF"/>
    <w:rsid w:val="00290C0C"/>
    <w:rsid w:val="00297797"/>
    <w:rsid w:val="002C6E89"/>
    <w:rsid w:val="00345B40"/>
    <w:rsid w:val="003C2A19"/>
    <w:rsid w:val="00424411"/>
    <w:rsid w:val="0042522D"/>
    <w:rsid w:val="00431978"/>
    <w:rsid w:val="004C6427"/>
    <w:rsid w:val="004D573E"/>
    <w:rsid w:val="004E47CB"/>
    <w:rsid w:val="00535BC8"/>
    <w:rsid w:val="0054238C"/>
    <w:rsid w:val="00591B26"/>
    <w:rsid w:val="005E0E1E"/>
    <w:rsid w:val="006563DC"/>
    <w:rsid w:val="00666183"/>
    <w:rsid w:val="0068375B"/>
    <w:rsid w:val="006F7DB5"/>
    <w:rsid w:val="00706540"/>
    <w:rsid w:val="007753F9"/>
    <w:rsid w:val="007935E4"/>
    <w:rsid w:val="00856355"/>
    <w:rsid w:val="00865892"/>
    <w:rsid w:val="008A3E6B"/>
    <w:rsid w:val="008D3665"/>
    <w:rsid w:val="008F03FE"/>
    <w:rsid w:val="00954583"/>
    <w:rsid w:val="00964A67"/>
    <w:rsid w:val="009D06F6"/>
    <w:rsid w:val="00A00C5F"/>
    <w:rsid w:val="00A274EB"/>
    <w:rsid w:val="00AA465E"/>
    <w:rsid w:val="00AB62E4"/>
    <w:rsid w:val="00AE55B2"/>
    <w:rsid w:val="00B4037E"/>
    <w:rsid w:val="00B42974"/>
    <w:rsid w:val="00B51704"/>
    <w:rsid w:val="00B61495"/>
    <w:rsid w:val="00BB4267"/>
    <w:rsid w:val="00BC380B"/>
    <w:rsid w:val="00C90DE1"/>
    <w:rsid w:val="00CC6E35"/>
    <w:rsid w:val="00D00527"/>
    <w:rsid w:val="00D86658"/>
    <w:rsid w:val="00DB20AA"/>
    <w:rsid w:val="00DC7AB6"/>
    <w:rsid w:val="00E512CC"/>
    <w:rsid w:val="00EA17FA"/>
    <w:rsid w:val="00ED19E1"/>
    <w:rsid w:val="00ED7EF9"/>
    <w:rsid w:val="00F45FAB"/>
    <w:rsid w:val="00F551C6"/>
    <w:rsid w:val="00FD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35DE138"/>
  <w15:docId w15:val="{E63F25A1-DF0C-4329-B4DA-2C762DDC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974"/>
    <w:pPr>
      <w:tabs>
        <w:tab w:val="center" w:pos="4680"/>
        <w:tab w:val="right" w:pos="9360"/>
      </w:tabs>
      <w:spacing w:after="0" w:line="240" w:lineRule="auto"/>
    </w:pPr>
  </w:style>
  <w:style w:type="character" w:customStyle="1" w:styleId="HeaderChar">
    <w:name w:val="Header Char"/>
    <w:basedOn w:val="DefaultParagraphFont"/>
    <w:link w:val="Header"/>
    <w:rsid w:val="00B42974"/>
  </w:style>
  <w:style w:type="paragraph" w:styleId="Footer">
    <w:name w:val="footer"/>
    <w:basedOn w:val="Normal"/>
    <w:link w:val="FooterChar"/>
    <w:uiPriority w:val="99"/>
    <w:unhideWhenUsed/>
    <w:rsid w:val="00B42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74"/>
  </w:style>
  <w:style w:type="character" w:styleId="Hyperlink">
    <w:name w:val="Hyperlink"/>
    <w:basedOn w:val="DefaultParagraphFont"/>
    <w:uiPriority w:val="99"/>
    <w:semiHidden/>
    <w:unhideWhenUsed/>
    <w:rsid w:val="00B42974"/>
    <w:rPr>
      <w:color w:val="0000FF"/>
      <w:u w:val="single"/>
    </w:rPr>
  </w:style>
  <w:style w:type="paragraph" w:styleId="BalloonText">
    <w:name w:val="Balloon Text"/>
    <w:basedOn w:val="Normal"/>
    <w:link w:val="BalloonTextChar"/>
    <w:uiPriority w:val="99"/>
    <w:semiHidden/>
    <w:unhideWhenUsed/>
    <w:rsid w:val="00B4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74"/>
    <w:rPr>
      <w:rFonts w:ascii="Tahoma" w:hAnsi="Tahoma" w:cs="Tahoma"/>
      <w:sz w:val="16"/>
      <w:szCs w:val="16"/>
    </w:rPr>
  </w:style>
  <w:style w:type="paragraph" w:styleId="ListParagraph">
    <w:name w:val="List Paragraph"/>
    <w:basedOn w:val="Normal"/>
    <w:uiPriority w:val="34"/>
    <w:qFormat/>
    <w:rsid w:val="00171118"/>
    <w:pPr>
      <w:ind w:left="720"/>
      <w:contextualSpacing/>
    </w:pPr>
  </w:style>
  <w:style w:type="paragraph" w:styleId="BodyTextIndent">
    <w:name w:val="Body Text Indent"/>
    <w:basedOn w:val="Normal"/>
    <w:link w:val="BodyTextIndentChar"/>
    <w:semiHidden/>
    <w:unhideWhenUsed/>
    <w:rsid w:val="003C2A19"/>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C2A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16290">
      <w:bodyDiv w:val="1"/>
      <w:marLeft w:val="0"/>
      <w:marRight w:val="0"/>
      <w:marTop w:val="0"/>
      <w:marBottom w:val="0"/>
      <w:divBdr>
        <w:top w:val="none" w:sz="0" w:space="0" w:color="auto"/>
        <w:left w:val="none" w:sz="0" w:space="0" w:color="auto"/>
        <w:bottom w:val="none" w:sz="0" w:space="0" w:color="auto"/>
        <w:right w:val="none" w:sz="0" w:space="0" w:color="auto"/>
      </w:divBdr>
    </w:div>
    <w:div w:id="1180973783">
      <w:bodyDiv w:val="1"/>
      <w:marLeft w:val="0"/>
      <w:marRight w:val="0"/>
      <w:marTop w:val="0"/>
      <w:marBottom w:val="0"/>
      <w:divBdr>
        <w:top w:val="none" w:sz="0" w:space="0" w:color="auto"/>
        <w:left w:val="none" w:sz="0" w:space="0" w:color="auto"/>
        <w:bottom w:val="none" w:sz="0" w:space="0" w:color="auto"/>
        <w:right w:val="none" w:sz="0" w:space="0" w:color="auto"/>
      </w:divBdr>
    </w:div>
    <w:div w:id="1410884841">
      <w:bodyDiv w:val="1"/>
      <w:marLeft w:val="0"/>
      <w:marRight w:val="0"/>
      <w:marTop w:val="0"/>
      <w:marBottom w:val="0"/>
      <w:divBdr>
        <w:top w:val="none" w:sz="0" w:space="0" w:color="auto"/>
        <w:left w:val="none" w:sz="0" w:space="0" w:color="auto"/>
        <w:bottom w:val="none" w:sz="0" w:space="0" w:color="auto"/>
        <w:right w:val="none" w:sz="0" w:space="0" w:color="auto"/>
      </w:divBdr>
    </w:div>
    <w:div w:id="1630353025">
      <w:bodyDiv w:val="1"/>
      <w:marLeft w:val="0"/>
      <w:marRight w:val="0"/>
      <w:marTop w:val="0"/>
      <w:marBottom w:val="0"/>
      <w:divBdr>
        <w:top w:val="none" w:sz="0" w:space="0" w:color="auto"/>
        <w:left w:val="none" w:sz="0" w:space="0" w:color="auto"/>
        <w:bottom w:val="none" w:sz="0" w:space="0" w:color="auto"/>
        <w:right w:val="none" w:sz="0" w:space="0" w:color="auto"/>
      </w:divBdr>
    </w:div>
    <w:div w:id="1803424544">
      <w:bodyDiv w:val="1"/>
      <w:marLeft w:val="0"/>
      <w:marRight w:val="0"/>
      <w:marTop w:val="0"/>
      <w:marBottom w:val="0"/>
      <w:divBdr>
        <w:top w:val="none" w:sz="0" w:space="0" w:color="auto"/>
        <w:left w:val="none" w:sz="0" w:space="0" w:color="auto"/>
        <w:bottom w:val="none" w:sz="0" w:space="0" w:color="auto"/>
        <w:right w:val="none" w:sz="0" w:space="0" w:color="auto"/>
      </w:divBdr>
    </w:div>
    <w:div w:id="1955479958">
      <w:bodyDiv w:val="1"/>
      <w:marLeft w:val="0"/>
      <w:marRight w:val="0"/>
      <w:marTop w:val="0"/>
      <w:marBottom w:val="0"/>
      <w:divBdr>
        <w:top w:val="none" w:sz="0" w:space="0" w:color="auto"/>
        <w:left w:val="none" w:sz="0" w:space="0" w:color="auto"/>
        <w:bottom w:val="none" w:sz="0" w:space="0" w:color="auto"/>
        <w:right w:val="none" w:sz="0" w:space="0" w:color="auto"/>
      </w:divBdr>
    </w:div>
    <w:div w:id="20250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Smalkin, Frederic N.C.</dc:creator>
  <cp:lastModifiedBy>DiPietro, Elena (Law Dept)</cp:lastModifiedBy>
  <cp:revision>4</cp:revision>
  <cp:lastPrinted>2019-12-17T22:38:00Z</cp:lastPrinted>
  <dcterms:created xsi:type="dcterms:W3CDTF">2022-05-11T22:12:00Z</dcterms:created>
  <dcterms:modified xsi:type="dcterms:W3CDTF">2022-05-11T22:21:00Z</dcterms:modified>
</cp:coreProperties>
</file>