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BF" w:rsidRPr="005E282C" w:rsidRDefault="00871FBF" w:rsidP="00871FBF">
      <w:pPr>
        <w:keepNext/>
        <w:widowControl w:val="0"/>
        <w:tabs>
          <w:tab w:val="center" w:pos="4680"/>
        </w:tabs>
        <w:autoSpaceDE w:val="0"/>
        <w:autoSpaceDN w:val="0"/>
        <w:adjustRightInd w:val="0"/>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June 21, 2021</w:t>
      </w:r>
    </w:p>
    <w:p w:rsidR="00871FBF" w:rsidRPr="005E282C" w:rsidRDefault="00871FBF" w:rsidP="00871F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E282C">
        <w:rPr>
          <w:rFonts w:ascii="Times New Roman" w:eastAsia="Times New Roman" w:hAnsi="Times New Roman" w:cs="Times New Roman"/>
          <w:sz w:val="28"/>
          <w:szCs w:val="28"/>
        </w:rPr>
        <w:t xml:space="preserve">The Honorable President </w:t>
      </w:r>
    </w:p>
    <w:p w:rsidR="00871FBF" w:rsidRPr="005E282C" w:rsidRDefault="00871FBF" w:rsidP="00871F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E282C">
        <w:rPr>
          <w:rFonts w:ascii="Times New Roman" w:eastAsia="Times New Roman" w:hAnsi="Times New Roman" w:cs="Times New Roman"/>
          <w:sz w:val="28"/>
          <w:szCs w:val="28"/>
        </w:rPr>
        <w:t>Members of the City Council</w:t>
      </w:r>
    </w:p>
    <w:p w:rsidR="00871FBF" w:rsidRPr="005E282C" w:rsidRDefault="00871FBF" w:rsidP="00871F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E282C">
        <w:rPr>
          <w:rFonts w:ascii="Times New Roman" w:eastAsia="Times New Roman" w:hAnsi="Times New Roman" w:cs="Times New Roman"/>
          <w:sz w:val="28"/>
          <w:szCs w:val="28"/>
        </w:rPr>
        <w:t>c/o Natawna Austin, Executive Secretary</w:t>
      </w:r>
    </w:p>
    <w:p w:rsidR="00871FBF" w:rsidRPr="005E282C" w:rsidRDefault="00871FBF" w:rsidP="00871F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E282C">
        <w:rPr>
          <w:rFonts w:ascii="Times New Roman" w:eastAsia="Times New Roman" w:hAnsi="Times New Roman" w:cs="Times New Roman"/>
          <w:sz w:val="28"/>
          <w:szCs w:val="28"/>
        </w:rPr>
        <w:t>409 City Hall</w:t>
      </w:r>
    </w:p>
    <w:p w:rsidR="00871FBF" w:rsidRPr="005E282C" w:rsidRDefault="00871FBF" w:rsidP="00871F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E282C">
        <w:rPr>
          <w:rFonts w:ascii="Times New Roman" w:eastAsia="Times New Roman" w:hAnsi="Times New Roman" w:cs="Times New Roman"/>
          <w:sz w:val="28"/>
          <w:szCs w:val="28"/>
        </w:rPr>
        <w:t>Baltimore, MD 21202</w:t>
      </w:r>
    </w:p>
    <w:p w:rsidR="00871FBF" w:rsidRPr="005E282C" w:rsidRDefault="00871FBF" w:rsidP="00871F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71FBF" w:rsidRDefault="00871FBF" w:rsidP="00871FBF">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5E282C">
        <w:rPr>
          <w:rFonts w:ascii="Times New Roman" w:eastAsia="Times New Roman" w:hAnsi="Times New Roman" w:cs="Times New Roman"/>
          <w:sz w:val="28"/>
          <w:szCs w:val="28"/>
        </w:rPr>
        <w:t>RE: City Council Bill 21-00</w:t>
      </w:r>
      <w:r>
        <w:rPr>
          <w:rFonts w:ascii="Times New Roman" w:eastAsia="Times New Roman" w:hAnsi="Times New Roman" w:cs="Times New Roman"/>
          <w:sz w:val="28"/>
          <w:szCs w:val="28"/>
        </w:rPr>
        <w:t>68 – Curing Mistakes in Bids</w:t>
      </w:r>
      <w:r w:rsidRPr="005E282C">
        <w:rPr>
          <w:rFonts w:ascii="Times New Roman" w:eastAsia="Times New Roman" w:hAnsi="Times New Roman" w:cs="Times New Roman"/>
          <w:sz w:val="28"/>
          <w:szCs w:val="28"/>
        </w:rPr>
        <w:t xml:space="preserve"> </w:t>
      </w:r>
    </w:p>
    <w:p w:rsidR="00871FBF" w:rsidRPr="005E282C" w:rsidRDefault="00871FBF" w:rsidP="00871FBF">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p>
    <w:p w:rsidR="00871FBF" w:rsidRPr="00B0055D" w:rsidRDefault="00871FBF" w:rsidP="00871F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E282C">
        <w:rPr>
          <w:rFonts w:ascii="Times New Roman" w:eastAsia="Times New Roman" w:hAnsi="Times New Roman" w:cs="Times New Roman"/>
          <w:sz w:val="28"/>
          <w:szCs w:val="28"/>
        </w:rPr>
        <w:t>Dear President and Members</w:t>
      </w:r>
      <w:r w:rsidRPr="00B0055D">
        <w:rPr>
          <w:rFonts w:ascii="Times New Roman" w:eastAsia="Times New Roman" w:hAnsi="Times New Roman" w:cs="Times New Roman"/>
          <w:sz w:val="28"/>
          <w:szCs w:val="28"/>
        </w:rPr>
        <w:t>:</w:t>
      </w:r>
    </w:p>
    <w:p w:rsidR="00871FBF" w:rsidRPr="005E282C" w:rsidRDefault="00871FBF" w:rsidP="00871FB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71FBF" w:rsidRDefault="00871FBF" w:rsidP="00871FBF">
      <w:pPr>
        <w:autoSpaceDE w:val="0"/>
        <w:autoSpaceDN w:val="0"/>
        <w:adjustRightInd w:val="0"/>
        <w:spacing w:after="0" w:line="240" w:lineRule="auto"/>
        <w:rPr>
          <w:rFonts w:ascii="Times New Roman" w:eastAsia="Times New Roman" w:hAnsi="Times New Roman" w:cs="Times New Roman"/>
          <w:bCs/>
          <w:iCs/>
          <w:sz w:val="28"/>
          <w:szCs w:val="28"/>
        </w:rPr>
      </w:pPr>
      <w:r w:rsidRPr="00B0055D">
        <w:rPr>
          <w:rFonts w:ascii="Times New Roman" w:eastAsia="Times New Roman" w:hAnsi="Times New Roman" w:cs="Times New Roman"/>
          <w:bCs/>
          <w:iCs/>
          <w:sz w:val="28"/>
          <w:szCs w:val="28"/>
        </w:rPr>
        <w:t xml:space="preserve">You have requested </w:t>
      </w:r>
      <w:r>
        <w:rPr>
          <w:rFonts w:ascii="Times New Roman" w:eastAsia="Times New Roman" w:hAnsi="Times New Roman" w:cs="Times New Roman"/>
          <w:bCs/>
          <w:iCs/>
          <w:sz w:val="28"/>
          <w:szCs w:val="28"/>
        </w:rPr>
        <w:t xml:space="preserve">that </w:t>
      </w:r>
      <w:r w:rsidRPr="00B0055D">
        <w:rPr>
          <w:rFonts w:ascii="Times New Roman" w:eastAsia="Times New Roman" w:hAnsi="Times New Roman" w:cs="Times New Roman"/>
          <w:bCs/>
          <w:iCs/>
          <w:sz w:val="28"/>
          <w:szCs w:val="28"/>
        </w:rPr>
        <w:t xml:space="preserve">the Law Department </w:t>
      </w:r>
      <w:r>
        <w:rPr>
          <w:rFonts w:ascii="Times New Roman" w:eastAsia="Times New Roman" w:hAnsi="Times New Roman" w:cs="Times New Roman"/>
          <w:bCs/>
          <w:iCs/>
          <w:sz w:val="28"/>
          <w:szCs w:val="28"/>
        </w:rPr>
        <w:t>review</w:t>
      </w:r>
      <w:r w:rsidRPr="00B0055D">
        <w:rPr>
          <w:rFonts w:ascii="Times New Roman" w:eastAsia="Times New Roman" w:hAnsi="Times New Roman" w:cs="Times New Roman"/>
          <w:bCs/>
          <w:iCs/>
          <w:sz w:val="28"/>
          <w:szCs w:val="28"/>
        </w:rPr>
        <w:t xml:space="preserve"> City Council Bill 21-00</w:t>
      </w:r>
      <w:r>
        <w:rPr>
          <w:rFonts w:ascii="Times New Roman" w:eastAsia="Times New Roman" w:hAnsi="Times New Roman" w:cs="Times New Roman"/>
          <w:bCs/>
          <w:iCs/>
          <w:sz w:val="28"/>
          <w:szCs w:val="28"/>
        </w:rPr>
        <w:t>68 for form and legal sufficiency</w:t>
      </w:r>
      <w:r w:rsidRPr="00B0055D">
        <w:rPr>
          <w:rFonts w:ascii="Times New Roman" w:eastAsia="Times New Roman" w:hAnsi="Times New Roman" w:cs="Times New Roman"/>
          <w:bCs/>
          <w:iCs/>
          <w:sz w:val="28"/>
          <w:szCs w:val="28"/>
        </w:rPr>
        <w:t>. This</w:t>
      </w:r>
      <w:r>
        <w:rPr>
          <w:rFonts w:ascii="Times New Roman" w:eastAsia="Times New Roman" w:hAnsi="Times New Roman" w:cs="Times New Roman"/>
          <w:bCs/>
          <w:iCs/>
          <w:sz w:val="28"/>
          <w:szCs w:val="28"/>
        </w:rPr>
        <w:t xml:space="preserve"> bill permits the City Purchasing Agent to waive minor irregularities in bids, allows bidders to cure mistakes in a bid under certain circumstances and to withdraw a bid under certain circumstances. The bill also empowers the City Solicitor and the Purchasing Agent to make determinations regarding mistakes in bids and to allow for corrections to or withdrawals of bids.</w:t>
      </w:r>
    </w:p>
    <w:p w:rsidR="00871FBF" w:rsidRDefault="00871FBF" w:rsidP="00871FBF">
      <w:pPr>
        <w:autoSpaceDE w:val="0"/>
        <w:autoSpaceDN w:val="0"/>
        <w:adjustRightInd w:val="0"/>
        <w:spacing w:after="0" w:line="240" w:lineRule="auto"/>
        <w:rPr>
          <w:rFonts w:ascii="Times New Roman" w:eastAsia="Times New Roman" w:hAnsi="Times New Roman" w:cs="Times New Roman"/>
          <w:bCs/>
          <w:iCs/>
          <w:sz w:val="28"/>
          <w:szCs w:val="28"/>
        </w:rPr>
      </w:pPr>
    </w:p>
    <w:p w:rsidR="00871FBF" w:rsidRDefault="00871FBF" w:rsidP="00871FBF">
      <w:pPr>
        <w:autoSpaceDE w:val="0"/>
        <w:autoSpaceDN w:val="0"/>
        <w:adjustRightInd w:val="0"/>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The law in Maryland provides that</w:t>
      </w:r>
      <w:r w:rsidRPr="00483021">
        <w:rPr>
          <w:rFonts w:ascii="Times New Roman" w:eastAsia="Times New Roman" w:hAnsi="Times New Roman" w:cs="Times New Roman"/>
          <w:bCs/>
          <w:iCs/>
          <w:sz w:val="28"/>
          <w:szCs w:val="28"/>
        </w:rPr>
        <w:t xml:space="preserve"> “[u]nless additional powers are conferred by statute or by the state constitution, a municipal corporation created by charter derives all its powers from the charter.”  2A McQuillin Mun. Corp. § 9:3.  </w:t>
      </w:r>
      <w:r>
        <w:rPr>
          <w:rFonts w:ascii="Times New Roman" w:eastAsia="Times New Roman" w:hAnsi="Times New Roman" w:cs="Times New Roman"/>
          <w:bCs/>
          <w:iCs/>
          <w:sz w:val="28"/>
          <w:szCs w:val="28"/>
        </w:rPr>
        <w:t>“</w:t>
      </w:r>
      <w:r w:rsidRPr="00483021">
        <w:rPr>
          <w:rFonts w:ascii="Times New Roman" w:eastAsia="Times New Roman" w:hAnsi="Times New Roman" w:cs="Times New Roman"/>
          <w:bCs/>
          <w:iCs/>
          <w:sz w:val="28"/>
          <w:szCs w:val="28"/>
        </w:rPr>
        <w:t>In the event of an inconsistency between the provision</w:t>
      </w:r>
      <w:r>
        <w:rPr>
          <w:rFonts w:ascii="Times New Roman" w:eastAsia="Times New Roman" w:hAnsi="Times New Roman" w:cs="Times New Roman"/>
          <w:bCs/>
          <w:iCs/>
          <w:sz w:val="28"/>
          <w:szCs w:val="28"/>
        </w:rPr>
        <w:t>s</w:t>
      </w:r>
      <w:r w:rsidRPr="00483021">
        <w:rPr>
          <w:rFonts w:ascii="Times New Roman" w:eastAsia="Times New Roman" w:hAnsi="Times New Roman" w:cs="Times New Roman"/>
          <w:bCs/>
          <w:iCs/>
          <w:sz w:val="28"/>
          <w:szCs w:val="28"/>
        </w:rPr>
        <w:t xml:space="preserve"> in the Charter and any contrary [ordinance], the provision in the Charter would control….” </w:t>
      </w:r>
      <w:r w:rsidRPr="00483021">
        <w:rPr>
          <w:rFonts w:ascii="Times New Roman" w:eastAsia="Times New Roman" w:hAnsi="Times New Roman" w:cs="Times New Roman"/>
          <w:bCs/>
          <w:i/>
          <w:iCs/>
          <w:sz w:val="28"/>
          <w:szCs w:val="28"/>
        </w:rPr>
        <w:t>Swarthmore Co. v. Kaestner</w:t>
      </w:r>
      <w:r w:rsidRPr="00483021">
        <w:rPr>
          <w:rFonts w:ascii="Times New Roman" w:eastAsia="Times New Roman" w:hAnsi="Times New Roman" w:cs="Times New Roman"/>
          <w:bCs/>
          <w:iCs/>
          <w:sz w:val="28"/>
          <w:szCs w:val="28"/>
        </w:rPr>
        <w:t>, 266 258 Md. 517, 526–27 (Md. 1970). The Baltimore City Charter itself recognizes the supremacy of the City Charter over all municipal ordinances. Article III, § 11 provides, “The Mayor and City Council of Baltimore shall have power to pass all ordinances, not inconsistent with the Charter….”. The charter</w:t>
      </w:r>
      <w:r>
        <w:rPr>
          <w:rFonts w:ascii="Times New Roman" w:eastAsia="Times New Roman" w:hAnsi="Times New Roman" w:cs="Times New Roman"/>
          <w:bCs/>
          <w:iCs/>
          <w:sz w:val="28"/>
          <w:szCs w:val="28"/>
        </w:rPr>
        <w:t>, therefore,</w:t>
      </w:r>
      <w:r w:rsidRPr="00483021">
        <w:rPr>
          <w:rFonts w:ascii="Times New Roman" w:eastAsia="Times New Roman" w:hAnsi="Times New Roman" w:cs="Times New Roman"/>
          <w:bCs/>
          <w:iCs/>
          <w:sz w:val="28"/>
          <w:szCs w:val="28"/>
        </w:rPr>
        <w:t xml:space="preserve"> supersedes all municipal laws, ordinances, rules or regulations that are inco</w:t>
      </w:r>
      <w:r>
        <w:rPr>
          <w:rFonts w:ascii="Times New Roman" w:eastAsia="Times New Roman" w:hAnsi="Times New Roman" w:cs="Times New Roman"/>
          <w:bCs/>
          <w:iCs/>
          <w:sz w:val="28"/>
          <w:szCs w:val="28"/>
        </w:rPr>
        <w:t>nsistent.”</w:t>
      </w:r>
    </w:p>
    <w:p w:rsidR="00871FBF" w:rsidRDefault="00871FBF" w:rsidP="00871FBF">
      <w:pPr>
        <w:autoSpaceDE w:val="0"/>
        <w:autoSpaceDN w:val="0"/>
        <w:adjustRightInd w:val="0"/>
        <w:spacing w:after="0" w:line="240" w:lineRule="auto"/>
        <w:rPr>
          <w:rFonts w:ascii="Times New Roman" w:eastAsia="Times New Roman" w:hAnsi="Times New Roman" w:cs="Times New Roman"/>
          <w:bCs/>
          <w:iCs/>
          <w:sz w:val="28"/>
          <w:szCs w:val="28"/>
        </w:rPr>
      </w:pPr>
    </w:p>
    <w:p w:rsidR="00871FBF" w:rsidRDefault="00871FBF" w:rsidP="00871FBF">
      <w:pPr>
        <w:autoSpaceDE w:val="0"/>
        <w:autoSpaceDN w:val="0"/>
        <w:adjustRightInd w:val="0"/>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Procurement powers are specifically reserved in the Charter for the Board of Estimates unless provided otherwise in the Charter or State law.  While the Charter gives the Director of Finance a role in the purchasing process, it is limited to ensuring that the agencies comply with the centralized purchasing system, setting standards for procurement of routine goods and services and prescribing the </w:t>
      </w:r>
    </w:p>
    <w:p w:rsidR="00871FBF" w:rsidRDefault="00871FBF" w:rsidP="00871FBF">
      <w:pPr>
        <w:autoSpaceDE w:val="0"/>
        <w:autoSpaceDN w:val="0"/>
        <w:adjustRightInd w:val="0"/>
        <w:spacing w:after="0" w:line="240" w:lineRule="auto"/>
        <w:rPr>
          <w:rFonts w:ascii="Times New Roman" w:eastAsia="Times New Roman" w:hAnsi="Times New Roman" w:cs="Times New Roman"/>
          <w:bCs/>
          <w:iCs/>
          <w:sz w:val="28"/>
          <w:szCs w:val="28"/>
        </w:rPr>
      </w:pPr>
    </w:p>
    <w:p w:rsidR="00871FBF" w:rsidRDefault="00871FBF" w:rsidP="00871FBF">
      <w:pPr>
        <w:autoSpaceDE w:val="0"/>
        <w:autoSpaceDN w:val="0"/>
        <w:adjustRightInd w:val="0"/>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process for submission of estimates of procurement needs by the agencies.  It does not extend to the determining which bids are compliant with the bid documents and waiving or correcting of bid irregularities.  Many of the provisions in this bill are inconsistent with the Charter’s grant of authority over contracting and procurement to the Board of Estimates. The extent of the inconsistencies in Bill 21-0068 is explained below. </w:t>
      </w:r>
    </w:p>
    <w:p w:rsidR="00871FBF" w:rsidRDefault="00871FBF" w:rsidP="00871FBF">
      <w:pPr>
        <w:autoSpaceDE w:val="0"/>
        <w:autoSpaceDN w:val="0"/>
        <w:adjustRightInd w:val="0"/>
        <w:spacing w:after="0" w:line="240" w:lineRule="auto"/>
        <w:rPr>
          <w:rFonts w:ascii="Times New Roman" w:eastAsia="Times New Roman" w:hAnsi="Times New Roman" w:cs="Times New Roman"/>
          <w:bCs/>
          <w:iCs/>
          <w:sz w:val="28"/>
          <w:szCs w:val="28"/>
        </w:rPr>
      </w:pPr>
    </w:p>
    <w:p w:rsidR="00871FBF" w:rsidRPr="001E3E05" w:rsidRDefault="00871FBF" w:rsidP="00871FBF">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Cs/>
          <w:iCs/>
          <w:sz w:val="28"/>
          <w:szCs w:val="28"/>
        </w:rPr>
        <w:t>First, Sec, 47-3 of the bill defines “minor irregularity.” It allows the purchasing agent to waive a minor irregularity if advantageous to the City or to allow a bidder to cure any deficiency resulting for the minor irregularity.</w:t>
      </w:r>
      <w:r w:rsidRPr="0070339D">
        <w:rPr>
          <w:rFonts w:ascii="Times New Roman" w:hAnsi="Times New Roman" w:cs="Times New Roman"/>
          <w:sz w:val="28"/>
          <w:szCs w:val="28"/>
        </w:rPr>
        <w:t xml:space="preserve"> Sec 47-3 impinges on the</w:t>
      </w:r>
      <w:r>
        <w:rPr>
          <w:rFonts w:ascii="Times New Roman" w:hAnsi="Times New Roman" w:cs="Times New Roman"/>
          <w:sz w:val="28"/>
          <w:szCs w:val="28"/>
        </w:rPr>
        <w:t xml:space="preserve"> Art VI, Sec.(a)</w:t>
      </w:r>
      <w:r w:rsidRPr="0070339D">
        <w:rPr>
          <w:rFonts w:ascii="Times New Roman" w:hAnsi="Times New Roman" w:cs="Times New Roman"/>
          <w:sz w:val="28"/>
          <w:szCs w:val="28"/>
        </w:rPr>
        <w:t xml:space="preserve"> </w:t>
      </w:r>
      <w:r>
        <w:rPr>
          <w:rFonts w:ascii="Times New Roman" w:hAnsi="Times New Roman" w:cs="Times New Roman"/>
          <w:sz w:val="28"/>
          <w:szCs w:val="28"/>
        </w:rPr>
        <w:t>a</w:t>
      </w:r>
      <w:r w:rsidRPr="0070339D">
        <w:rPr>
          <w:rFonts w:ascii="Times New Roman" w:hAnsi="Times New Roman" w:cs="Times New Roman"/>
          <w:sz w:val="28"/>
          <w:szCs w:val="28"/>
        </w:rPr>
        <w:t>uthority of the Board to make the decision</w:t>
      </w:r>
      <w:r>
        <w:rPr>
          <w:rFonts w:ascii="Times New Roman" w:hAnsi="Times New Roman" w:cs="Times New Roman"/>
          <w:sz w:val="28"/>
          <w:szCs w:val="28"/>
        </w:rPr>
        <w:t xml:space="preserve">s </w:t>
      </w:r>
      <w:r w:rsidRPr="0070339D">
        <w:rPr>
          <w:rFonts w:ascii="Times New Roman" w:hAnsi="Times New Roman" w:cs="Times New Roman"/>
          <w:sz w:val="28"/>
          <w:szCs w:val="28"/>
        </w:rPr>
        <w:t xml:space="preserve">regarding the award of contracts by </w:t>
      </w:r>
      <w:r>
        <w:rPr>
          <w:rFonts w:ascii="Times New Roman" w:hAnsi="Times New Roman" w:cs="Times New Roman"/>
          <w:sz w:val="28"/>
          <w:szCs w:val="28"/>
        </w:rPr>
        <w:t xml:space="preserve">proposing to </w:t>
      </w:r>
      <w:r w:rsidRPr="0070339D">
        <w:rPr>
          <w:rFonts w:ascii="Times New Roman" w:hAnsi="Times New Roman" w:cs="Times New Roman"/>
          <w:sz w:val="28"/>
          <w:szCs w:val="28"/>
        </w:rPr>
        <w:t xml:space="preserve">vest the </w:t>
      </w:r>
      <w:r>
        <w:rPr>
          <w:rFonts w:ascii="Times New Roman" w:hAnsi="Times New Roman" w:cs="Times New Roman"/>
          <w:sz w:val="28"/>
          <w:szCs w:val="28"/>
        </w:rPr>
        <w:t>p</w:t>
      </w:r>
      <w:r w:rsidRPr="0070339D">
        <w:rPr>
          <w:rFonts w:ascii="Times New Roman" w:hAnsi="Times New Roman" w:cs="Times New Roman"/>
          <w:sz w:val="28"/>
          <w:szCs w:val="28"/>
        </w:rPr>
        <w:t xml:space="preserve">urchasing </w:t>
      </w:r>
      <w:r>
        <w:rPr>
          <w:rFonts w:ascii="Times New Roman" w:hAnsi="Times New Roman" w:cs="Times New Roman"/>
          <w:sz w:val="28"/>
          <w:szCs w:val="28"/>
        </w:rPr>
        <w:t>a</w:t>
      </w:r>
      <w:r w:rsidRPr="0070339D">
        <w:rPr>
          <w:rFonts w:ascii="Times New Roman" w:hAnsi="Times New Roman" w:cs="Times New Roman"/>
          <w:sz w:val="28"/>
          <w:szCs w:val="28"/>
        </w:rPr>
        <w:t>g</w:t>
      </w:r>
      <w:r>
        <w:rPr>
          <w:rFonts w:ascii="Times New Roman" w:hAnsi="Times New Roman" w:cs="Times New Roman"/>
          <w:sz w:val="28"/>
          <w:szCs w:val="28"/>
        </w:rPr>
        <w:t>e</w:t>
      </w:r>
      <w:r w:rsidRPr="0070339D">
        <w:rPr>
          <w:rFonts w:ascii="Times New Roman" w:hAnsi="Times New Roman" w:cs="Times New Roman"/>
          <w:sz w:val="28"/>
          <w:szCs w:val="28"/>
        </w:rPr>
        <w:t>nt with the power</w:t>
      </w:r>
      <w:r>
        <w:rPr>
          <w:rFonts w:ascii="Times New Roman" w:hAnsi="Times New Roman" w:cs="Times New Roman"/>
          <w:sz w:val="28"/>
          <w:szCs w:val="28"/>
        </w:rPr>
        <w:t>,</w:t>
      </w:r>
      <w:r w:rsidRPr="0070339D">
        <w:rPr>
          <w:rFonts w:ascii="Times New Roman" w:hAnsi="Times New Roman" w:cs="Times New Roman"/>
          <w:sz w:val="28"/>
          <w:szCs w:val="28"/>
        </w:rPr>
        <w:t xml:space="preserve"> via</w:t>
      </w:r>
      <w:r>
        <w:rPr>
          <w:rFonts w:ascii="Times New Roman" w:hAnsi="Times New Roman" w:cs="Times New Roman"/>
          <w:sz w:val="28"/>
          <w:szCs w:val="28"/>
        </w:rPr>
        <w:t xml:space="preserve"> a</w:t>
      </w:r>
      <w:r w:rsidRPr="0070339D">
        <w:rPr>
          <w:rFonts w:ascii="Times New Roman" w:hAnsi="Times New Roman" w:cs="Times New Roman"/>
          <w:sz w:val="28"/>
          <w:szCs w:val="28"/>
        </w:rPr>
        <w:t xml:space="preserve"> subjective defin</w:t>
      </w:r>
      <w:r>
        <w:rPr>
          <w:rFonts w:ascii="Times New Roman" w:hAnsi="Times New Roman" w:cs="Times New Roman"/>
          <w:sz w:val="28"/>
          <w:szCs w:val="28"/>
        </w:rPr>
        <w:t>i</w:t>
      </w:r>
      <w:r w:rsidRPr="0070339D">
        <w:rPr>
          <w:rFonts w:ascii="Times New Roman" w:hAnsi="Times New Roman" w:cs="Times New Roman"/>
          <w:sz w:val="28"/>
          <w:szCs w:val="28"/>
        </w:rPr>
        <w:t>tion of “minor irregularity</w:t>
      </w:r>
      <w:r>
        <w:rPr>
          <w:rFonts w:ascii="Times New Roman" w:hAnsi="Times New Roman" w:cs="Times New Roman"/>
          <w:sz w:val="28"/>
          <w:szCs w:val="28"/>
        </w:rPr>
        <w:t>,”</w:t>
      </w:r>
      <w:r w:rsidRPr="0070339D">
        <w:rPr>
          <w:rFonts w:ascii="Times New Roman" w:hAnsi="Times New Roman" w:cs="Times New Roman"/>
          <w:sz w:val="28"/>
          <w:szCs w:val="28"/>
        </w:rPr>
        <w:t xml:space="preserve"> to </w:t>
      </w:r>
      <w:r>
        <w:rPr>
          <w:rFonts w:ascii="Times New Roman" w:hAnsi="Times New Roman" w:cs="Times New Roman"/>
          <w:sz w:val="28"/>
          <w:szCs w:val="28"/>
        </w:rPr>
        <w:t>waive or cure the irregularity thus determining whether the bid will move</w:t>
      </w:r>
      <w:r w:rsidRPr="0070339D">
        <w:rPr>
          <w:rFonts w:ascii="Times New Roman" w:hAnsi="Times New Roman" w:cs="Times New Roman"/>
          <w:sz w:val="28"/>
          <w:szCs w:val="28"/>
        </w:rPr>
        <w:t xml:space="preserve"> forward in the award process. In addition, th</w:t>
      </w:r>
      <w:r>
        <w:rPr>
          <w:rFonts w:ascii="Times New Roman" w:hAnsi="Times New Roman" w:cs="Times New Roman"/>
          <w:sz w:val="28"/>
          <w:szCs w:val="28"/>
        </w:rPr>
        <w:t>is section is void for vagueness as th</w:t>
      </w:r>
      <w:r w:rsidRPr="0070339D">
        <w:rPr>
          <w:rFonts w:ascii="Times New Roman" w:hAnsi="Times New Roman" w:cs="Times New Roman"/>
          <w:sz w:val="28"/>
          <w:szCs w:val="28"/>
        </w:rPr>
        <w:t>ere is no indic</w:t>
      </w:r>
      <w:r>
        <w:rPr>
          <w:rFonts w:ascii="Times New Roman" w:hAnsi="Times New Roman" w:cs="Times New Roman"/>
          <w:sz w:val="28"/>
          <w:szCs w:val="28"/>
        </w:rPr>
        <w:t>a</w:t>
      </w:r>
      <w:r w:rsidRPr="0070339D">
        <w:rPr>
          <w:rFonts w:ascii="Times New Roman" w:hAnsi="Times New Roman" w:cs="Times New Roman"/>
          <w:sz w:val="28"/>
          <w:szCs w:val="28"/>
        </w:rPr>
        <w:t>tion whether th</w:t>
      </w:r>
      <w:r>
        <w:rPr>
          <w:rFonts w:ascii="Times New Roman" w:hAnsi="Times New Roman" w:cs="Times New Roman"/>
          <w:sz w:val="28"/>
          <w:szCs w:val="28"/>
        </w:rPr>
        <w:t>is</w:t>
      </w:r>
      <w:r w:rsidRPr="0070339D">
        <w:rPr>
          <w:rFonts w:ascii="Times New Roman" w:hAnsi="Times New Roman" w:cs="Times New Roman"/>
          <w:sz w:val="28"/>
          <w:szCs w:val="28"/>
        </w:rPr>
        <w:t xml:space="preserve"> </w:t>
      </w:r>
      <w:r>
        <w:rPr>
          <w:rFonts w:ascii="Times New Roman" w:hAnsi="Times New Roman" w:cs="Times New Roman"/>
          <w:sz w:val="28"/>
          <w:szCs w:val="28"/>
        </w:rPr>
        <w:t>authority</w:t>
      </w:r>
      <w:r w:rsidRPr="0070339D">
        <w:rPr>
          <w:rFonts w:ascii="Times New Roman" w:hAnsi="Times New Roman" w:cs="Times New Roman"/>
          <w:sz w:val="28"/>
          <w:szCs w:val="28"/>
        </w:rPr>
        <w:t xml:space="preserve"> is applicable to </w:t>
      </w:r>
      <w:r>
        <w:rPr>
          <w:rFonts w:ascii="Times New Roman" w:hAnsi="Times New Roman" w:cs="Times New Roman"/>
          <w:sz w:val="28"/>
          <w:szCs w:val="28"/>
        </w:rPr>
        <w:t xml:space="preserve">all </w:t>
      </w:r>
      <w:r w:rsidRPr="0070339D">
        <w:rPr>
          <w:rFonts w:ascii="Times New Roman" w:hAnsi="Times New Roman" w:cs="Times New Roman"/>
          <w:sz w:val="28"/>
          <w:szCs w:val="28"/>
        </w:rPr>
        <w:t xml:space="preserve">bids </w:t>
      </w:r>
      <w:r>
        <w:rPr>
          <w:rFonts w:ascii="Times New Roman" w:hAnsi="Times New Roman" w:cs="Times New Roman"/>
          <w:sz w:val="28"/>
          <w:szCs w:val="28"/>
        </w:rPr>
        <w:t xml:space="preserve">or just some bids. </w:t>
      </w:r>
      <w:r>
        <w:rPr>
          <w:rFonts w:ascii="Times New Roman" w:hAnsi="Times New Roman" w:cs="Times New Roman"/>
          <w:caps/>
          <w:sz w:val="28"/>
          <w:szCs w:val="28"/>
        </w:rPr>
        <w:t>A</w:t>
      </w:r>
      <w:r w:rsidRPr="001E3E05">
        <w:rPr>
          <w:rFonts w:ascii="Times New Roman" w:hAnsi="Times New Roman" w:cs="Times New Roman"/>
          <w:sz w:val="28"/>
          <w:szCs w:val="28"/>
        </w:rPr>
        <w:t xml:space="preserve"> statute must be “sufficiently explicit to inform those who are subject to it what conduct on their part will render them liable to its penalties,” otherwise, the enactment is void-for-vagueness. Galloway, 365 Md. at 614, 781 A.2d at 860 (quoting Williams v. State, 329 Md. 1, 8, 616 A.2d 1275, 1278 (1992)). </w:t>
      </w:r>
      <w:r>
        <w:rPr>
          <w:rFonts w:ascii="Times New Roman" w:hAnsi="Times New Roman" w:cs="Times New Roman"/>
          <w:sz w:val="28"/>
          <w:szCs w:val="28"/>
        </w:rPr>
        <w:t>P</w:t>
      </w:r>
      <w:r w:rsidRPr="001E3E05">
        <w:rPr>
          <w:rFonts w:ascii="Times New Roman" w:hAnsi="Times New Roman" w:cs="Times New Roman"/>
          <w:sz w:val="28"/>
          <w:szCs w:val="28"/>
        </w:rPr>
        <w:t xml:space="preserve">ersons of </w:t>
      </w:r>
      <w:r>
        <w:rPr>
          <w:rFonts w:ascii="Times New Roman" w:hAnsi="Times New Roman" w:cs="Times New Roman"/>
          <w:sz w:val="28"/>
          <w:szCs w:val="28"/>
        </w:rPr>
        <w:t>or</w:t>
      </w:r>
      <w:r w:rsidRPr="001E3E05">
        <w:rPr>
          <w:rFonts w:ascii="Times New Roman" w:hAnsi="Times New Roman" w:cs="Times New Roman"/>
          <w:sz w:val="28"/>
          <w:szCs w:val="28"/>
        </w:rPr>
        <w:t xml:space="preserve">dinary intelligence and experience </w:t>
      </w:r>
      <w:r>
        <w:rPr>
          <w:rFonts w:ascii="Times New Roman" w:hAnsi="Times New Roman" w:cs="Times New Roman"/>
          <w:sz w:val="28"/>
          <w:szCs w:val="28"/>
        </w:rPr>
        <w:t xml:space="preserve">must </w:t>
      </w:r>
      <w:r w:rsidRPr="001E3E05">
        <w:rPr>
          <w:rFonts w:ascii="Times New Roman" w:hAnsi="Times New Roman" w:cs="Times New Roman"/>
          <w:sz w:val="28"/>
          <w:szCs w:val="28"/>
        </w:rPr>
        <w:t>be afforded a reasonable opportunity to know what is prohibited, so that they may govern their behavior accordingly</w:t>
      </w:r>
      <w:r>
        <w:rPr>
          <w:rFonts w:ascii="Times New Roman" w:hAnsi="Times New Roman" w:cs="Times New Roman"/>
          <w:sz w:val="28"/>
          <w:szCs w:val="28"/>
        </w:rPr>
        <w:t>. Id.</w:t>
      </w:r>
    </w:p>
    <w:p w:rsidR="00871FBF" w:rsidRPr="001E3E05" w:rsidRDefault="00871FBF" w:rsidP="00871FBF">
      <w:pPr>
        <w:autoSpaceDE w:val="0"/>
        <w:autoSpaceDN w:val="0"/>
        <w:adjustRightInd w:val="0"/>
        <w:spacing w:after="0" w:line="240" w:lineRule="auto"/>
        <w:rPr>
          <w:rFonts w:ascii="Times New Roman" w:hAnsi="Times New Roman" w:cs="Times New Roman"/>
          <w:sz w:val="28"/>
          <w:szCs w:val="28"/>
        </w:rPr>
      </w:pPr>
      <w:r w:rsidRPr="001E3E05">
        <w:rPr>
          <w:rFonts w:ascii="Times New Roman" w:hAnsi="Times New Roman" w:cs="Times New Roman"/>
          <w:sz w:val="28"/>
          <w:szCs w:val="28"/>
        </w:rPr>
        <w:t> </w:t>
      </w:r>
    </w:p>
    <w:p w:rsidR="00871FBF" w:rsidRPr="0070339D" w:rsidRDefault="00871FBF" w:rsidP="00871F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 only is this a clear impingement on the Board’s Charter authority to award contracts and supervise procurement, it is an attempt to illegally delegate authority of the Board to the purchasing agent. </w:t>
      </w:r>
      <w:r w:rsidRPr="001E3E05">
        <w:rPr>
          <w:rFonts w:ascii="Times New Roman" w:hAnsi="Times New Roman" w:cs="Times New Roman"/>
          <w:sz w:val="28"/>
          <w:szCs w:val="28"/>
        </w:rPr>
        <w:t>The City has no right under the law to delegate its governing power to any agency. The power of the City is prescribed in its charter, and the City Charter constitutes the measure of power that is possessed by any of its officials. To delegate such power to an independent agency would be a serious violation of the law. To recognize such delegation of power in any City department might lead to the delegation of such power in all departments, and would result in the City government being administered regardless of its charter</w:t>
      </w:r>
      <w:r>
        <w:rPr>
          <w:rFonts w:ascii="Times New Roman" w:hAnsi="Times New Roman" w:cs="Times New Roman"/>
          <w:sz w:val="28"/>
          <w:szCs w:val="28"/>
        </w:rPr>
        <w:t xml:space="preserve">. </w:t>
      </w:r>
      <w:r w:rsidRPr="006765C4">
        <w:rPr>
          <w:rFonts w:ascii="Times New Roman" w:hAnsi="Times New Roman" w:cs="Times New Roman"/>
          <w:i/>
          <w:sz w:val="28"/>
          <w:szCs w:val="28"/>
        </w:rPr>
        <w:t>Andy's Ice Cream v. City of Salisbury</w:t>
      </w:r>
      <w:r w:rsidRPr="006765C4">
        <w:rPr>
          <w:rFonts w:ascii="Times New Roman" w:hAnsi="Times New Roman" w:cs="Times New Roman"/>
          <w:sz w:val="28"/>
          <w:szCs w:val="28"/>
        </w:rPr>
        <w:t>, 125 Md. App. 125, 160-163 (Md. Ct. Spec. App. 1999)</w:t>
      </w:r>
      <w:r>
        <w:rPr>
          <w:rFonts w:ascii="Times New Roman" w:hAnsi="Times New Roman" w:cs="Times New Roman"/>
          <w:sz w:val="28"/>
          <w:szCs w:val="28"/>
        </w:rPr>
        <w:t>.  In either case, taking a bid decision out of the hands of the Board inspite of the clear Charter language placing such decisions in the hands of the Board is an illegal delegation and an impingement on the Charter powers of the Board.</w:t>
      </w:r>
    </w:p>
    <w:p w:rsidR="00871FBF" w:rsidRPr="0070339D" w:rsidRDefault="00871FBF" w:rsidP="00871FBF">
      <w:pPr>
        <w:autoSpaceDE w:val="0"/>
        <w:autoSpaceDN w:val="0"/>
        <w:adjustRightInd w:val="0"/>
        <w:spacing w:after="0" w:line="240" w:lineRule="auto"/>
        <w:rPr>
          <w:rFonts w:ascii="Times New Roman" w:hAnsi="Times New Roman" w:cs="Times New Roman"/>
          <w:sz w:val="28"/>
          <w:szCs w:val="28"/>
        </w:rPr>
      </w:pPr>
    </w:p>
    <w:p w:rsidR="00871FBF" w:rsidRDefault="00871FBF" w:rsidP="00871FBF">
      <w:pPr>
        <w:autoSpaceDE w:val="0"/>
        <w:autoSpaceDN w:val="0"/>
        <w:adjustRightInd w:val="0"/>
        <w:spacing w:after="0" w:line="240" w:lineRule="auto"/>
        <w:rPr>
          <w:rFonts w:ascii="Times New Roman" w:hAnsi="Times New Roman" w:cs="Times New Roman"/>
          <w:sz w:val="28"/>
          <w:szCs w:val="28"/>
        </w:rPr>
      </w:pPr>
      <w:r w:rsidRPr="0070339D">
        <w:rPr>
          <w:rFonts w:ascii="Times New Roman" w:hAnsi="Times New Roman" w:cs="Times New Roman"/>
          <w:sz w:val="28"/>
          <w:szCs w:val="28"/>
        </w:rPr>
        <w:t xml:space="preserve">Second, Sec. 47-4 (A) applies to mistakes discovered before opening. Since the bids have not been opened, it is unclear how these mistakes are discovered. Presumably, the bidder brings the matter to </w:t>
      </w:r>
      <w:r>
        <w:rPr>
          <w:rFonts w:ascii="Times New Roman" w:hAnsi="Times New Roman" w:cs="Times New Roman"/>
          <w:sz w:val="28"/>
          <w:szCs w:val="28"/>
        </w:rPr>
        <w:t>p</w:t>
      </w:r>
      <w:r w:rsidRPr="0070339D">
        <w:rPr>
          <w:rFonts w:ascii="Times New Roman" w:hAnsi="Times New Roman" w:cs="Times New Roman"/>
          <w:sz w:val="28"/>
          <w:szCs w:val="28"/>
        </w:rPr>
        <w:t xml:space="preserve">urchasing </w:t>
      </w:r>
      <w:r>
        <w:rPr>
          <w:rFonts w:ascii="Times New Roman" w:hAnsi="Times New Roman" w:cs="Times New Roman"/>
          <w:sz w:val="28"/>
          <w:szCs w:val="28"/>
        </w:rPr>
        <w:t>a</w:t>
      </w:r>
      <w:r w:rsidRPr="0070339D">
        <w:rPr>
          <w:rFonts w:ascii="Times New Roman" w:hAnsi="Times New Roman" w:cs="Times New Roman"/>
          <w:sz w:val="28"/>
          <w:szCs w:val="28"/>
        </w:rPr>
        <w:t xml:space="preserve">gent’s attention. This </w:t>
      </w:r>
    </w:p>
    <w:p w:rsidR="00871FBF" w:rsidRDefault="00871FBF" w:rsidP="00871FBF">
      <w:pPr>
        <w:autoSpaceDE w:val="0"/>
        <w:autoSpaceDN w:val="0"/>
        <w:adjustRightInd w:val="0"/>
        <w:spacing w:after="0" w:line="240" w:lineRule="auto"/>
        <w:rPr>
          <w:rFonts w:ascii="Times New Roman" w:hAnsi="Times New Roman" w:cs="Times New Roman"/>
          <w:sz w:val="28"/>
          <w:szCs w:val="28"/>
        </w:rPr>
      </w:pPr>
    </w:p>
    <w:p w:rsidR="00871FBF" w:rsidRDefault="00871FBF" w:rsidP="00871FBF">
      <w:pPr>
        <w:autoSpaceDE w:val="0"/>
        <w:autoSpaceDN w:val="0"/>
        <w:adjustRightInd w:val="0"/>
        <w:spacing w:after="0" w:line="240" w:lineRule="auto"/>
        <w:rPr>
          <w:rFonts w:ascii="Times New Roman" w:hAnsi="Times New Roman" w:cs="Times New Roman"/>
          <w:sz w:val="28"/>
          <w:szCs w:val="28"/>
        </w:rPr>
      </w:pPr>
    </w:p>
    <w:p w:rsidR="00871FBF" w:rsidRPr="006765C4" w:rsidRDefault="00871FBF" w:rsidP="00871FBF">
      <w:pPr>
        <w:autoSpaceDE w:val="0"/>
        <w:autoSpaceDN w:val="0"/>
        <w:adjustRightInd w:val="0"/>
        <w:spacing w:after="0" w:line="240" w:lineRule="auto"/>
        <w:rPr>
          <w:rFonts w:ascii="Times New Roman" w:hAnsi="Times New Roman" w:cs="Times New Roman"/>
          <w:sz w:val="28"/>
          <w:szCs w:val="28"/>
        </w:rPr>
      </w:pPr>
      <w:r w:rsidRPr="0070339D">
        <w:rPr>
          <w:rFonts w:ascii="Times New Roman" w:hAnsi="Times New Roman" w:cs="Times New Roman"/>
          <w:sz w:val="28"/>
          <w:szCs w:val="28"/>
        </w:rPr>
        <w:t>section allows the bidder, after giving notice to the Purchasing Agent, to withdraw or correct a bid.  The bill does not define “mistake” but this section gives a bidder complete discretion to withdraw a bid or correct a bid for any type of mistake</w:t>
      </w:r>
      <w:r>
        <w:rPr>
          <w:rFonts w:ascii="Times New Roman" w:hAnsi="Times New Roman" w:cs="Times New Roman"/>
          <w:sz w:val="28"/>
          <w:szCs w:val="28"/>
        </w:rPr>
        <w:t>,</w:t>
      </w:r>
      <w:r w:rsidRPr="0070339D">
        <w:rPr>
          <w:rFonts w:ascii="Times New Roman" w:hAnsi="Times New Roman" w:cs="Times New Roman"/>
          <w:sz w:val="28"/>
          <w:szCs w:val="28"/>
        </w:rPr>
        <w:t xml:space="preserve"> no matter how significant</w:t>
      </w:r>
      <w:r>
        <w:rPr>
          <w:rFonts w:ascii="Times New Roman" w:hAnsi="Times New Roman" w:cs="Times New Roman"/>
          <w:sz w:val="28"/>
          <w:szCs w:val="28"/>
        </w:rPr>
        <w:t>,</w:t>
      </w:r>
      <w:r w:rsidRPr="0070339D">
        <w:rPr>
          <w:rFonts w:ascii="Times New Roman" w:hAnsi="Times New Roman" w:cs="Times New Roman"/>
          <w:sz w:val="28"/>
          <w:szCs w:val="28"/>
        </w:rPr>
        <w:t xml:space="preserve"> without the Board ever knowing of the change. This takes the decision completely out of the Board</w:t>
      </w:r>
      <w:r>
        <w:rPr>
          <w:rFonts w:ascii="Times New Roman" w:hAnsi="Times New Roman" w:cs="Times New Roman"/>
          <w:sz w:val="28"/>
          <w:szCs w:val="28"/>
        </w:rPr>
        <w:t>’</w:t>
      </w:r>
      <w:r w:rsidRPr="0070339D">
        <w:rPr>
          <w:rFonts w:ascii="Times New Roman" w:hAnsi="Times New Roman" w:cs="Times New Roman"/>
          <w:sz w:val="28"/>
          <w:szCs w:val="28"/>
        </w:rPr>
        <w:t>s hands as to whether the bidder would have been the lowest responsive or responsible bidder</w:t>
      </w:r>
      <w:r>
        <w:rPr>
          <w:rFonts w:ascii="Times New Roman" w:hAnsi="Times New Roman" w:cs="Times New Roman"/>
          <w:sz w:val="28"/>
          <w:szCs w:val="28"/>
        </w:rPr>
        <w:t xml:space="preserve"> resulting in a usurping of the  Board’s Charter authority. </w:t>
      </w:r>
      <w:r w:rsidRPr="006765C4">
        <w:rPr>
          <w:rFonts w:ascii="Times New Roman" w:hAnsi="Times New Roman" w:cs="Times New Roman"/>
          <w:sz w:val="28"/>
          <w:szCs w:val="28"/>
        </w:rPr>
        <w:t xml:space="preserve">Furthermore, Article VI, </w:t>
      </w:r>
      <w:r>
        <w:rPr>
          <w:rFonts w:ascii="Times New Roman" w:hAnsi="Times New Roman" w:cs="Times New Roman"/>
          <w:sz w:val="28"/>
          <w:szCs w:val="28"/>
        </w:rPr>
        <w:t>Sec, 11(h)(iv), which makes bid</w:t>
      </w:r>
      <w:r w:rsidRPr="006765C4">
        <w:rPr>
          <w:rFonts w:ascii="Times New Roman" w:hAnsi="Times New Roman" w:cs="Times New Roman"/>
          <w:sz w:val="28"/>
          <w:szCs w:val="28"/>
        </w:rPr>
        <w:t xml:space="preserve"> irrevocable once submitted, is violated by allowing withdrawal by the bidder after submission.</w:t>
      </w:r>
    </w:p>
    <w:p w:rsidR="00871FBF" w:rsidRDefault="00871FBF" w:rsidP="00871FBF">
      <w:pPr>
        <w:autoSpaceDE w:val="0"/>
        <w:autoSpaceDN w:val="0"/>
        <w:adjustRightInd w:val="0"/>
        <w:spacing w:after="0" w:line="240" w:lineRule="auto"/>
        <w:rPr>
          <w:rFonts w:ascii="Times New Roman" w:hAnsi="Times New Roman" w:cs="Times New Roman"/>
          <w:sz w:val="28"/>
          <w:szCs w:val="28"/>
        </w:rPr>
      </w:pPr>
    </w:p>
    <w:p w:rsidR="00871FBF" w:rsidRPr="0070339D" w:rsidRDefault="00871FBF" w:rsidP="00871FBF">
      <w:pPr>
        <w:autoSpaceDE w:val="0"/>
        <w:autoSpaceDN w:val="0"/>
        <w:adjustRightInd w:val="0"/>
        <w:spacing w:after="0" w:line="240" w:lineRule="auto"/>
        <w:rPr>
          <w:rFonts w:ascii="Times New Roman" w:hAnsi="Times New Roman" w:cs="Times New Roman"/>
          <w:sz w:val="28"/>
          <w:szCs w:val="28"/>
        </w:rPr>
      </w:pPr>
      <w:r w:rsidRPr="0070339D">
        <w:rPr>
          <w:rFonts w:ascii="Times New Roman" w:hAnsi="Times New Roman" w:cs="Times New Roman"/>
          <w:sz w:val="28"/>
          <w:szCs w:val="28"/>
        </w:rPr>
        <w:t xml:space="preserve">The Procurement </w:t>
      </w:r>
      <w:r>
        <w:rPr>
          <w:rFonts w:ascii="Times New Roman" w:hAnsi="Times New Roman" w:cs="Times New Roman"/>
          <w:sz w:val="28"/>
          <w:szCs w:val="28"/>
        </w:rPr>
        <w:t>R</w:t>
      </w:r>
      <w:r w:rsidRPr="0070339D">
        <w:rPr>
          <w:rFonts w:ascii="Times New Roman" w:hAnsi="Times New Roman" w:cs="Times New Roman"/>
          <w:sz w:val="28"/>
          <w:szCs w:val="28"/>
        </w:rPr>
        <w:t>egulations</w:t>
      </w:r>
      <w:r>
        <w:rPr>
          <w:rFonts w:ascii="Times New Roman" w:hAnsi="Times New Roman" w:cs="Times New Roman"/>
          <w:sz w:val="28"/>
          <w:szCs w:val="28"/>
        </w:rPr>
        <w:t xml:space="preserve"> promulgated by the Board pursuant to Art. VI, Sec.11</w:t>
      </w:r>
      <w:r w:rsidRPr="0070339D">
        <w:rPr>
          <w:rFonts w:ascii="Times New Roman" w:hAnsi="Times New Roman" w:cs="Times New Roman"/>
          <w:sz w:val="28"/>
          <w:szCs w:val="28"/>
        </w:rPr>
        <w:t xml:space="preserve"> define responsive and responsible. Procur. Regs Sec. I.G.8.a.ii.  Factors to consider include whether the forms are fully and accurately completed; is the required information included; are the signatures affixed as required. The regulations allow the Board in its discretion to cure or waive minor irregularities related to responsiveness. Responsibility factors are more substa</w:t>
      </w:r>
      <w:r>
        <w:rPr>
          <w:rFonts w:ascii="Times New Roman" w:hAnsi="Times New Roman" w:cs="Times New Roman"/>
          <w:sz w:val="28"/>
          <w:szCs w:val="28"/>
        </w:rPr>
        <w:t>n</w:t>
      </w:r>
      <w:r w:rsidRPr="0070339D">
        <w:rPr>
          <w:rFonts w:ascii="Times New Roman" w:hAnsi="Times New Roman" w:cs="Times New Roman"/>
          <w:sz w:val="28"/>
          <w:szCs w:val="28"/>
        </w:rPr>
        <w:t>tive and include ability,</w:t>
      </w:r>
      <w:r>
        <w:rPr>
          <w:rFonts w:ascii="Times New Roman" w:hAnsi="Times New Roman" w:cs="Times New Roman"/>
          <w:sz w:val="28"/>
          <w:szCs w:val="28"/>
        </w:rPr>
        <w:t xml:space="preserve"> </w:t>
      </w:r>
      <w:r w:rsidRPr="0070339D">
        <w:rPr>
          <w:rFonts w:ascii="Times New Roman" w:hAnsi="Times New Roman" w:cs="Times New Roman"/>
          <w:sz w:val="28"/>
          <w:szCs w:val="28"/>
        </w:rPr>
        <w:t>cap</w:t>
      </w:r>
      <w:r>
        <w:rPr>
          <w:rFonts w:ascii="Times New Roman" w:hAnsi="Times New Roman" w:cs="Times New Roman"/>
          <w:sz w:val="28"/>
          <w:szCs w:val="28"/>
        </w:rPr>
        <w:t>a</w:t>
      </w:r>
      <w:r w:rsidRPr="0070339D">
        <w:rPr>
          <w:rFonts w:ascii="Times New Roman" w:hAnsi="Times New Roman" w:cs="Times New Roman"/>
          <w:sz w:val="28"/>
          <w:szCs w:val="28"/>
        </w:rPr>
        <w:t>city</w:t>
      </w:r>
      <w:r>
        <w:rPr>
          <w:rFonts w:ascii="Times New Roman" w:hAnsi="Times New Roman" w:cs="Times New Roman"/>
          <w:sz w:val="28"/>
          <w:szCs w:val="28"/>
        </w:rPr>
        <w:t>,</w:t>
      </w:r>
      <w:r w:rsidRPr="0070339D">
        <w:rPr>
          <w:rFonts w:ascii="Times New Roman" w:hAnsi="Times New Roman" w:cs="Times New Roman"/>
          <w:sz w:val="28"/>
          <w:szCs w:val="28"/>
        </w:rPr>
        <w:t xml:space="preserve"> skill etc. to perform the contrac</w:t>
      </w:r>
      <w:r>
        <w:rPr>
          <w:rFonts w:ascii="Times New Roman" w:hAnsi="Times New Roman" w:cs="Times New Roman"/>
          <w:sz w:val="28"/>
          <w:szCs w:val="28"/>
        </w:rPr>
        <w:t>t</w:t>
      </w:r>
      <w:r w:rsidRPr="0070339D">
        <w:rPr>
          <w:rFonts w:ascii="Times New Roman" w:hAnsi="Times New Roman" w:cs="Times New Roman"/>
          <w:sz w:val="28"/>
          <w:szCs w:val="28"/>
        </w:rPr>
        <w:t>; ability to perform within the prescribed time; reputation, experience and integrity of the key personnel; performance on other contract</w:t>
      </w:r>
      <w:r>
        <w:rPr>
          <w:rFonts w:ascii="Times New Roman" w:hAnsi="Times New Roman" w:cs="Times New Roman"/>
          <w:sz w:val="28"/>
          <w:szCs w:val="28"/>
        </w:rPr>
        <w:t>s and</w:t>
      </w:r>
      <w:r w:rsidRPr="0070339D">
        <w:rPr>
          <w:rFonts w:ascii="Times New Roman" w:hAnsi="Times New Roman" w:cs="Times New Roman"/>
          <w:sz w:val="28"/>
          <w:szCs w:val="28"/>
        </w:rPr>
        <w:t xml:space="preserve"> sufficiency of financial resources. There are no regulations allowing for </w:t>
      </w:r>
      <w:r>
        <w:rPr>
          <w:rFonts w:ascii="Times New Roman" w:hAnsi="Times New Roman" w:cs="Times New Roman"/>
          <w:sz w:val="28"/>
          <w:szCs w:val="28"/>
        </w:rPr>
        <w:t>c</w:t>
      </w:r>
      <w:r w:rsidRPr="0070339D">
        <w:rPr>
          <w:rFonts w:ascii="Times New Roman" w:hAnsi="Times New Roman" w:cs="Times New Roman"/>
          <w:sz w:val="28"/>
          <w:szCs w:val="28"/>
        </w:rPr>
        <w:t>ure of d</w:t>
      </w:r>
      <w:r>
        <w:rPr>
          <w:rFonts w:ascii="Times New Roman" w:hAnsi="Times New Roman" w:cs="Times New Roman"/>
          <w:sz w:val="28"/>
          <w:szCs w:val="28"/>
        </w:rPr>
        <w:t>ef</w:t>
      </w:r>
      <w:r w:rsidRPr="0070339D">
        <w:rPr>
          <w:rFonts w:ascii="Times New Roman" w:hAnsi="Times New Roman" w:cs="Times New Roman"/>
          <w:sz w:val="28"/>
          <w:szCs w:val="28"/>
        </w:rPr>
        <w:t>icie</w:t>
      </w:r>
      <w:r>
        <w:rPr>
          <w:rFonts w:ascii="Times New Roman" w:hAnsi="Times New Roman" w:cs="Times New Roman"/>
          <w:sz w:val="28"/>
          <w:szCs w:val="28"/>
        </w:rPr>
        <w:t>n</w:t>
      </w:r>
      <w:r w:rsidRPr="0070339D">
        <w:rPr>
          <w:rFonts w:ascii="Times New Roman" w:hAnsi="Times New Roman" w:cs="Times New Roman"/>
          <w:sz w:val="28"/>
          <w:szCs w:val="28"/>
        </w:rPr>
        <w:t xml:space="preserve">cies in satisfying </w:t>
      </w:r>
      <w:r>
        <w:rPr>
          <w:rFonts w:ascii="Times New Roman" w:hAnsi="Times New Roman" w:cs="Times New Roman"/>
          <w:sz w:val="28"/>
          <w:szCs w:val="28"/>
        </w:rPr>
        <w:t>the “responsibility”</w:t>
      </w:r>
      <w:r w:rsidRPr="0070339D">
        <w:rPr>
          <w:rFonts w:ascii="Times New Roman" w:hAnsi="Times New Roman" w:cs="Times New Roman"/>
          <w:sz w:val="28"/>
          <w:szCs w:val="28"/>
        </w:rPr>
        <w:t xml:space="preserve"> factors. </w:t>
      </w:r>
      <w:r>
        <w:rPr>
          <w:rFonts w:ascii="Times New Roman" w:hAnsi="Times New Roman" w:cs="Times New Roman"/>
          <w:sz w:val="28"/>
          <w:szCs w:val="28"/>
        </w:rPr>
        <w:t>Sec. 47-4(A), therefore,</w:t>
      </w:r>
      <w:r w:rsidRPr="0070339D">
        <w:rPr>
          <w:rFonts w:ascii="Times New Roman" w:hAnsi="Times New Roman" w:cs="Times New Roman"/>
          <w:sz w:val="28"/>
          <w:szCs w:val="28"/>
        </w:rPr>
        <w:t xml:space="preserve"> impinges on the Charter powers of the Board directly by allowing the bidder to makes decisions about a bid already submitted but not opened and by making determinations about responsibility and responsiveness before the Board even sees the bid.</w:t>
      </w:r>
      <w:r>
        <w:rPr>
          <w:rFonts w:ascii="Times New Roman" w:hAnsi="Times New Roman" w:cs="Times New Roman"/>
          <w:sz w:val="28"/>
          <w:szCs w:val="28"/>
        </w:rPr>
        <w:t xml:space="preserve"> </w:t>
      </w:r>
      <w:r w:rsidRPr="0070339D">
        <w:rPr>
          <w:rFonts w:ascii="Times New Roman" w:hAnsi="Times New Roman" w:cs="Times New Roman"/>
          <w:sz w:val="28"/>
          <w:szCs w:val="28"/>
        </w:rPr>
        <w:t>In addition</w:t>
      </w:r>
      <w:r>
        <w:rPr>
          <w:rFonts w:ascii="Times New Roman" w:hAnsi="Times New Roman" w:cs="Times New Roman"/>
          <w:sz w:val="28"/>
          <w:szCs w:val="28"/>
        </w:rPr>
        <w:t>,</w:t>
      </w:r>
      <w:r w:rsidRPr="0070339D">
        <w:rPr>
          <w:rFonts w:ascii="Times New Roman" w:hAnsi="Times New Roman" w:cs="Times New Roman"/>
          <w:sz w:val="28"/>
          <w:szCs w:val="28"/>
        </w:rPr>
        <w:t xml:space="preserve"> this s</w:t>
      </w:r>
      <w:r>
        <w:rPr>
          <w:rFonts w:ascii="Times New Roman" w:hAnsi="Times New Roman" w:cs="Times New Roman"/>
          <w:sz w:val="28"/>
          <w:szCs w:val="28"/>
        </w:rPr>
        <w:t>e</w:t>
      </w:r>
      <w:r w:rsidRPr="0070339D">
        <w:rPr>
          <w:rFonts w:ascii="Times New Roman" w:hAnsi="Times New Roman" w:cs="Times New Roman"/>
          <w:sz w:val="28"/>
          <w:szCs w:val="28"/>
        </w:rPr>
        <w:t>ction directly conf</w:t>
      </w:r>
      <w:r>
        <w:rPr>
          <w:rFonts w:ascii="Times New Roman" w:hAnsi="Times New Roman" w:cs="Times New Roman"/>
          <w:sz w:val="28"/>
          <w:szCs w:val="28"/>
        </w:rPr>
        <w:t>l</w:t>
      </w:r>
      <w:r w:rsidRPr="0070339D">
        <w:rPr>
          <w:rFonts w:ascii="Times New Roman" w:hAnsi="Times New Roman" w:cs="Times New Roman"/>
          <w:sz w:val="28"/>
          <w:szCs w:val="28"/>
        </w:rPr>
        <w:t>ic</w:t>
      </w:r>
      <w:r>
        <w:rPr>
          <w:rFonts w:ascii="Times New Roman" w:hAnsi="Times New Roman" w:cs="Times New Roman"/>
          <w:sz w:val="28"/>
          <w:szCs w:val="28"/>
        </w:rPr>
        <w:t>t</w:t>
      </w:r>
      <w:r w:rsidRPr="0070339D">
        <w:rPr>
          <w:rFonts w:ascii="Times New Roman" w:hAnsi="Times New Roman" w:cs="Times New Roman"/>
          <w:sz w:val="28"/>
          <w:szCs w:val="28"/>
        </w:rPr>
        <w:t>s with the regulations</w:t>
      </w:r>
      <w:r>
        <w:rPr>
          <w:rFonts w:ascii="Times New Roman" w:hAnsi="Times New Roman" w:cs="Times New Roman"/>
          <w:sz w:val="28"/>
          <w:szCs w:val="28"/>
        </w:rPr>
        <w:t>,</w:t>
      </w:r>
      <w:r w:rsidRPr="0070339D">
        <w:rPr>
          <w:rFonts w:ascii="Times New Roman" w:hAnsi="Times New Roman" w:cs="Times New Roman"/>
          <w:sz w:val="28"/>
          <w:szCs w:val="28"/>
        </w:rPr>
        <w:t xml:space="preserve"> that the Charter give the B</w:t>
      </w:r>
      <w:r>
        <w:rPr>
          <w:rFonts w:ascii="Times New Roman" w:hAnsi="Times New Roman" w:cs="Times New Roman"/>
          <w:sz w:val="28"/>
          <w:szCs w:val="28"/>
        </w:rPr>
        <w:t>oa</w:t>
      </w:r>
      <w:r w:rsidRPr="0070339D">
        <w:rPr>
          <w:rFonts w:ascii="Times New Roman" w:hAnsi="Times New Roman" w:cs="Times New Roman"/>
          <w:sz w:val="28"/>
          <w:szCs w:val="28"/>
        </w:rPr>
        <w:t>rd the right to ena</w:t>
      </w:r>
      <w:r>
        <w:rPr>
          <w:rFonts w:ascii="Times New Roman" w:hAnsi="Times New Roman" w:cs="Times New Roman"/>
          <w:sz w:val="28"/>
          <w:szCs w:val="28"/>
        </w:rPr>
        <w:t>ct,</w:t>
      </w:r>
      <w:r w:rsidRPr="0070339D">
        <w:rPr>
          <w:rFonts w:ascii="Times New Roman" w:hAnsi="Times New Roman" w:cs="Times New Roman"/>
          <w:sz w:val="28"/>
          <w:szCs w:val="28"/>
        </w:rPr>
        <w:t xml:space="preserve"> by  allowing the bidder</w:t>
      </w:r>
      <w:r>
        <w:rPr>
          <w:rFonts w:ascii="Times New Roman" w:hAnsi="Times New Roman" w:cs="Times New Roman"/>
          <w:sz w:val="28"/>
          <w:szCs w:val="28"/>
        </w:rPr>
        <w:t>,</w:t>
      </w:r>
      <w:r w:rsidRPr="0070339D">
        <w:rPr>
          <w:rFonts w:ascii="Times New Roman" w:hAnsi="Times New Roman" w:cs="Times New Roman"/>
          <w:sz w:val="28"/>
          <w:szCs w:val="28"/>
        </w:rPr>
        <w:t xml:space="preserve"> instead of the Board</w:t>
      </w:r>
      <w:r>
        <w:rPr>
          <w:rFonts w:ascii="Times New Roman" w:hAnsi="Times New Roman" w:cs="Times New Roman"/>
          <w:sz w:val="28"/>
          <w:szCs w:val="28"/>
        </w:rPr>
        <w:t>,</w:t>
      </w:r>
      <w:r w:rsidRPr="0070339D">
        <w:rPr>
          <w:rFonts w:ascii="Times New Roman" w:hAnsi="Times New Roman" w:cs="Times New Roman"/>
          <w:sz w:val="28"/>
          <w:szCs w:val="28"/>
        </w:rPr>
        <w:t xml:space="preserve"> to make the call regarding waiver or curing of “minor irregularities.”  Clearly, this violates the Charter Art</w:t>
      </w:r>
      <w:r>
        <w:rPr>
          <w:rFonts w:ascii="Times New Roman" w:hAnsi="Times New Roman" w:cs="Times New Roman"/>
          <w:sz w:val="28"/>
          <w:szCs w:val="28"/>
        </w:rPr>
        <w:t>.</w:t>
      </w:r>
      <w:r w:rsidRPr="0070339D">
        <w:rPr>
          <w:rFonts w:ascii="Times New Roman" w:hAnsi="Times New Roman" w:cs="Times New Roman"/>
          <w:sz w:val="28"/>
          <w:szCs w:val="28"/>
        </w:rPr>
        <w:t>VI, Sec.</w:t>
      </w:r>
      <w:r>
        <w:rPr>
          <w:rFonts w:ascii="Times New Roman" w:hAnsi="Times New Roman" w:cs="Times New Roman"/>
          <w:sz w:val="28"/>
          <w:szCs w:val="28"/>
        </w:rPr>
        <w:t xml:space="preserve"> 11</w:t>
      </w:r>
      <w:r w:rsidRPr="0070339D">
        <w:rPr>
          <w:rFonts w:ascii="Times New Roman" w:hAnsi="Times New Roman" w:cs="Times New Roman"/>
          <w:sz w:val="28"/>
          <w:szCs w:val="28"/>
        </w:rPr>
        <w:t xml:space="preserve"> </w:t>
      </w:r>
      <w:r>
        <w:rPr>
          <w:rFonts w:ascii="Times New Roman" w:hAnsi="Times New Roman" w:cs="Times New Roman"/>
          <w:sz w:val="28"/>
          <w:szCs w:val="28"/>
        </w:rPr>
        <w:t>an</w:t>
      </w:r>
      <w:r w:rsidRPr="0070339D">
        <w:rPr>
          <w:rFonts w:ascii="Times New Roman" w:hAnsi="Times New Roman" w:cs="Times New Roman"/>
          <w:sz w:val="28"/>
          <w:szCs w:val="28"/>
        </w:rPr>
        <w:t>d</w:t>
      </w:r>
      <w:r>
        <w:rPr>
          <w:rFonts w:ascii="Times New Roman" w:hAnsi="Times New Roman" w:cs="Times New Roman"/>
          <w:sz w:val="28"/>
          <w:szCs w:val="28"/>
        </w:rPr>
        <w:t xml:space="preserve"> the</w:t>
      </w:r>
      <w:r w:rsidRPr="0070339D">
        <w:rPr>
          <w:rFonts w:ascii="Times New Roman" w:hAnsi="Times New Roman" w:cs="Times New Roman"/>
          <w:sz w:val="28"/>
          <w:szCs w:val="28"/>
        </w:rPr>
        <w:t xml:space="preserve"> regulation</w:t>
      </w:r>
      <w:r>
        <w:rPr>
          <w:rFonts w:ascii="Times New Roman" w:hAnsi="Times New Roman" w:cs="Times New Roman"/>
          <w:sz w:val="28"/>
          <w:szCs w:val="28"/>
        </w:rPr>
        <w:t>s</w:t>
      </w:r>
      <w:r w:rsidRPr="0070339D">
        <w:rPr>
          <w:rFonts w:ascii="Times New Roman" w:hAnsi="Times New Roman" w:cs="Times New Roman"/>
          <w:sz w:val="28"/>
          <w:szCs w:val="28"/>
        </w:rPr>
        <w:t xml:space="preserve"> implementing that section.</w:t>
      </w:r>
    </w:p>
    <w:p w:rsidR="00871FBF" w:rsidRPr="0070339D" w:rsidRDefault="00871FBF" w:rsidP="00871FBF">
      <w:pPr>
        <w:autoSpaceDE w:val="0"/>
        <w:autoSpaceDN w:val="0"/>
        <w:adjustRightInd w:val="0"/>
        <w:spacing w:after="0" w:line="240" w:lineRule="auto"/>
        <w:rPr>
          <w:rFonts w:ascii="Times New Roman" w:hAnsi="Times New Roman" w:cs="Times New Roman"/>
          <w:sz w:val="28"/>
          <w:szCs w:val="28"/>
        </w:rPr>
      </w:pPr>
    </w:p>
    <w:p w:rsidR="00871FBF" w:rsidRDefault="00871FBF" w:rsidP="00871FBF">
      <w:pPr>
        <w:autoSpaceDE w:val="0"/>
        <w:autoSpaceDN w:val="0"/>
        <w:adjustRightInd w:val="0"/>
        <w:spacing w:after="0" w:line="240" w:lineRule="auto"/>
        <w:rPr>
          <w:rFonts w:ascii="Times New Roman" w:hAnsi="Times New Roman" w:cs="Times New Roman"/>
          <w:sz w:val="28"/>
          <w:szCs w:val="28"/>
        </w:rPr>
      </w:pPr>
      <w:r w:rsidRPr="0070339D">
        <w:rPr>
          <w:rFonts w:ascii="Times New Roman" w:hAnsi="Times New Roman" w:cs="Times New Roman"/>
          <w:sz w:val="28"/>
          <w:szCs w:val="28"/>
        </w:rPr>
        <w:t>Third, Sec. 47-4(B) applies to</w:t>
      </w:r>
      <w:r>
        <w:rPr>
          <w:rFonts w:ascii="Times New Roman" w:hAnsi="Times New Roman" w:cs="Times New Roman"/>
          <w:sz w:val="28"/>
          <w:szCs w:val="28"/>
        </w:rPr>
        <w:t xml:space="preserve"> </w:t>
      </w:r>
      <w:r w:rsidRPr="0070339D">
        <w:rPr>
          <w:rFonts w:ascii="Times New Roman" w:hAnsi="Times New Roman" w:cs="Times New Roman"/>
          <w:sz w:val="28"/>
          <w:szCs w:val="28"/>
        </w:rPr>
        <w:t>mistakes discovered during bid opening. At the ou</w:t>
      </w:r>
      <w:r>
        <w:rPr>
          <w:rFonts w:ascii="Times New Roman" w:hAnsi="Times New Roman" w:cs="Times New Roman"/>
          <w:sz w:val="28"/>
          <w:szCs w:val="28"/>
        </w:rPr>
        <w:t>t</w:t>
      </w:r>
      <w:r w:rsidRPr="0070339D">
        <w:rPr>
          <w:rFonts w:ascii="Times New Roman" w:hAnsi="Times New Roman" w:cs="Times New Roman"/>
          <w:sz w:val="28"/>
          <w:szCs w:val="28"/>
        </w:rPr>
        <w:t>set</w:t>
      </w:r>
      <w:r>
        <w:rPr>
          <w:rFonts w:ascii="Times New Roman" w:hAnsi="Times New Roman" w:cs="Times New Roman"/>
          <w:sz w:val="28"/>
          <w:szCs w:val="28"/>
        </w:rPr>
        <w:t>,</w:t>
      </w:r>
      <w:r w:rsidRPr="0070339D">
        <w:rPr>
          <w:rFonts w:ascii="Times New Roman" w:hAnsi="Times New Roman" w:cs="Times New Roman"/>
          <w:sz w:val="28"/>
          <w:szCs w:val="28"/>
        </w:rPr>
        <w:t xml:space="preserve"> it should be noted that there is a str</w:t>
      </w:r>
      <w:r>
        <w:rPr>
          <w:rFonts w:ascii="Times New Roman" w:hAnsi="Times New Roman" w:cs="Times New Roman"/>
          <w:sz w:val="28"/>
          <w:szCs w:val="28"/>
        </w:rPr>
        <w:t>ai</w:t>
      </w:r>
      <w:r w:rsidRPr="0070339D">
        <w:rPr>
          <w:rFonts w:ascii="Times New Roman" w:hAnsi="Times New Roman" w:cs="Times New Roman"/>
          <w:sz w:val="28"/>
          <w:szCs w:val="28"/>
        </w:rPr>
        <w:t>ned choice of wording in this section.  The language refers to “open bidding period” which sound</w:t>
      </w:r>
      <w:r>
        <w:rPr>
          <w:rFonts w:ascii="Times New Roman" w:hAnsi="Times New Roman" w:cs="Times New Roman"/>
          <w:sz w:val="28"/>
          <w:szCs w:val="28"/>
        </w:rPr>
        <w:t>s</w:t>
      </w:r>
      <w:r w:rsidRPr="0070339D">
        <w:rPr>
          <w:rFonts w:ascii="Times New Roman" w:hAnsi="Times New Roman" w:cs="Times New Roman"/>
          <w:sz w:val="28"/>
          <w:szCs w:val="28"/>
        </w:rPr>
        <w:t xml:space="preserve"> different and could be interpreted differently from</w:t>
      </w:r>
      <w:r>
        <w:rPr>
          <w:rFonts w:ascii="Times New Roman" w:hAnsi="Times New Roman" w:cs="Times New Roman"/>
          <w:sz w:val="28"/>
          <w:szCs w:val="28"/>
        </w:rPr>
        <w:t xml:space="preserve"> “</w:t>
      </w:r>
      <w:r w:rsidRPr="0070339D">
        <w:rPr>
          <w:rFonts w:ascii="Times New Roman" w:hAnsi="Times New Roman" w:cs="Times New Roman"/>
          <w:sz w:val="28"/>
          <w:szCs w:val="28"/>
        </w:rPr>
        <w:t>bid opening period.”  The later would be consistent with current practice</w:t>
      </w:r>
      <w:r>
        <w:rPr>
          <w:rFonts w:ascii="Times New Roman" w:hAnsi="Times New Roman" w:cs="Times New Roman"/>
          <w:sz w:val="28"/>
          <w:szCs w:val="28"/>
        </w:rPr>
        <w:t xml:space="preserve"> and the bill should be amended to reflect the appropriate terminology</w:t>
      </w:r>
      <w:r w:rsidRPr="0070339D">
        <w:rPr>
          <w:rFonts w:ascii="Times New Roman" w:hAnsi="Times New Roman" w:cs="Times New Roman"/>
          <w:sz w:val="28"/>
          <w:szCs w:val="28"/>
        </w:rPr>
        <w:t>.  This secti</w:t>
      </w:r>
      <w:r>
        <w:rPr>
          <w:rFonts w:ascii="Times New Roman" w:hAnsi="Times New Roman" w:cs="Times New Roman"/>
          <w:sz w:val="28"/>
          <w:szCs w:val="28"/>
        </w:rPr>
        <w:t>o</w:t>
      </w:r>
      <w:r w:rsidRPr="0070339D">
        <w:rPr>
          <w:rFonts w:ascii="Times New Roman" w:hAnsi="Times New Roman" w:cs="Times New Roman"/>
          <w:sz w:val="28"/>
          <w:szCs w:val="28"/>
        </w:rPr>
        <w:t>n allows mistakes discovered during the bid opening period</w:t>
      </w:r>
      <w:r>
        <w:rPr>
          <w:rFonts w:ascii="Times New Roman" w:hAnsi="Times New Roman" w:cs="Times New Roman"/>
          <w:sz w:val="28"/>
          <w:szCs w:val="28"/>
        </w:rPr>
        <w:t xml:space="preserve"> to be cured or withdrawn if the purchasing agent knows the bidder made a mistake, the mistake is obvious on the bid’s face or the bid is unreasonably lower than other bids</w:t>
      </w:r>
      <w:r w:rsidRPr="0070339D">
        <w:rPr>
          <w:rFonts w:ascii="Times New Roman" w:hAnsi="Times New Roman" w:cs="Times New Roman"/>
          <w:sz w:val="28"/>
          <w:szCs w:val="28"/>
        </w:rPr>
        <w:t>. It allows the purchasing agent to confer with the bidder about</w:t>
      </w:r>
      <w:r>
        <w:rPr>
          <w:rFonts w:ascii="Times New Roman" w:hAnsi="Times New Roman" w:cs="Times New Roman"/>
          <w:sz w:val="28"/>
          <w:szCs w:val="28"/>
        </w:rPr>
        <w:t xml:space="preserve"> mistakes </w:t>
      </w:r>
      <w:r w:rsidRPr="0070339D">
        <w:rPr>
          <w:rFonts w:ascii="Times New Roman" w:hAnsi="Times New Roman" w:cs="Times New Roman"/>
          <w:sz w:val="28"/>
          <w:szCs w:val="28"/>
        </w:rPr>
        <w:t>during</w:t>
      </w:r>
      <w:r>
        <w:rPr>
          <w:rFonts w:ascii="Times New Roman" w:hAnsi="Times New Roman" w:cs="Times New Roman"/>
          <w:sz w:val="28"/>
          <w:szCs w:val="28"/>
        </w:rPr>
        <w:t xml:space="preserve"> </w:t>
      </w:r>
      <w:r w:rsidRPr="0070339D">
        <w:rPr>
          <w:rFonts w:ascii="Times New Roman" w:hAnsi="Times New Roman" w:cs="Times New Roman"/>
          <w:sz w:val="28"/>
          <w:szCs w:val="28"/>
        </w:rPr>
        <w:t>this time</w:t>
      </w:r>
      <w:r>
        <w:rPr>
          <w:rFonts w:ascii="Times New Roman" w:hAnsi="Times New Roman" w:cs="Times New Roman"/>
          <w:sz w:val="28"/>
          <w:szCs w:val="28"/>
        </w:rPr>
        <w:t>.</w:t>
      </w:r>
      <w:r w:rsidRPr="0070339D">
        <w:rPr>
          <w:rFonts w:ascii="Times New Roman" w:hAnsi="Times New Roman" w:cs="Times New Roman"/>
          <w:sz w:val="28"/>
          <w:szCs w:val="28"/>
        </w:rPr>
        <w:t xml:space="preserve"> This</w:t>
      </w:r>
      <w:r>
        <w:rPr>
          <w:rFonts w:ascii="Times New Roman" w:hAnsi="Times New Roman" w:cs="Times New Roman"/>
          <w:sz w:val="28"/>
          <w:szCs w:val="28"/>
        </w:rPr>
        <w:t xml:space="preserve"> s</w:t>
      </w:r>
      <w:r w:rsidRPr="0070339D">
        <w:rPr>
          <w:rFonts w:ascii="Times New Roman" w:hAnsi="Times New Roman" w:cs="Times New Roman"/>
          <w:sz w:val="28"/>
          <w:szCs w:val="28"/>
        </w:rPr>
        <w:t>ection</w:t>
      </w:r>
      <w:r>
        <w:rPr>
          <w:rFonts w:ascii="Times New Roman" w:hAnsi="Times New Roman" w:cs="Times New Roman"/>
          <w:sz w:val="28"/>
          <w:szCs w:val="28"/>
        </w:rPr>
        <w:t xml:space="preserve"> then</w:t>
      </w:r>
      <w:r w:rsidRPr="0070339D">
        <w:rPr>
          <w:rFonts w:ascii="Times New Roman" w:hAnsi="Times New Roman" w:cs="Times New Roman"/>
          <w:sz w:val="28"/>
          <w:szCs w:val="28"/>
        </w:rPr>
        <w:t xml:space="preserve"> allows the bidder to claim mistake and if approved by the City Solic</w:t>
      </w:r>
      <w:r>
        <w:rPr>
          <w:rFonts w:ascii="Times New Roman" w:hAnsi="Times New Roman" w:cs="Times New Roman"/>
          <w:sz w:val="28"/>
          <w:szCs w:val="28"/>
        </w:rPr>
        <w:t>i</w:t>
      </w:r>
      <w:r w:rsidRPr="0070339D">
        <w:rPr>
          <w:rFonts w:ascii="Times New Roman" w:hAnsi="Times New Roman" w:cs="Times New Roman"/>
          <w:sz w:val="28"/>
          <w:szCs w:val="28"/>
        </w:rPr>
        <w:t>tor</w:t>
      </w:r>
      <w:r>
        <w:rPr>
          <w:rFonts w:ascii="Times New Roman" w:hAnsi="Times New Roman" w:cs="Times New Roman"/>
          <w:sz w:val="28"/>
          <w:szCs w:val="28"/>
        </w:rPr>
        <w:t>,</w:t>
      </w:r>
      <w:r w:rsidRPr="0070339D">
        <w:rPr>
          <w:rFonts w:ascii="Times New Roman" w:hAnsi="Times New Roman" w:cs="Times New Roman"/>
          <w:sz w:val="28"/>
          <w:szCs w:val="28"/>
        </w:rPr>
        <w:t xml:space="preserve"> correct the mistake or withdraw a low bid with </w:t>
      </w:r>
    </w:p>
    <w:p w:rsidR="00871FBF" w:rsidRDefault="00871FBF" w:rsidP="00871FBF">
      <w:pPr>
        <w:autoSpaceDE w:val="0"/>
        <w:autoSpaceDN w:val="0"/>
        <w:adjustRightInd w:val="0"/>
        <w:spacing w:after="0" w:line="240" w:lineRule="auto"/>
        <w:rPr>
          <w:rFonts w:ascii="Times New Roman" w:hAnsi="Times New Roman" w:cs="Times New Roman"/>
          <w:sz w:val="28"/>
          <w:szCs w:val="28"/>
        </w:rPr>
      </w:pPr>
    </w:p>
    <w:p w:rsidR="00871FBF" w:rsidRDefault="00871FBF" w:rsidP="00871FBF">
      <w:pPr>
        <w:autoSpaceDE w:val="0"/>
        <w:autoSpaceDN w:val="0"/>
        <w:adjustRightInd w:val="0"/>
        <w:spacing w:after="0" w:line="240" w:lineRule="auto"/>
        <w:rPr>
          <w:rFonts w:ascii="Times New Roman" w:hAnsi="Times New Roman" w:cs="Times New Roman"/>
          <w:sz w:val="28"/>
          <w:szCs w:val="28"/>
        </w:rPr>
      </w:pPr>
    </w:p>
    <w:p w:rsidR="00871FBF" w:rsidRDefault="00871FBF" w:rsidP="00871FBF">
      <w:pPr>
        <w:autoSpaceDE w:val="0"/>
        <w:autoSpaceDN w:val="0"/>
        <w:adjustRightInd w:val="0"/>
        <w:spacing w:after="0" w:line="240" w:lineRule="auto"/>
        <w:rPr>
          <w:rFonts w:ascii="Times New Roman" w:hAnsi="Times New Roman" w:cs="Times New Roman"/>
          <w:sz w:val="28"/>
          <w:szCs w:val="28"/>
        </w:rPr>
      </w:pPr>
      <w:r w:rsidRPr="0070339D">
        <w:rPr>
          <w:rFonts w:ascii="Times New Roman" w:hAnsi="Times New Roman" w:cs="Times New Roman"/>
          <w:sz w:val="28"/>
          <w:szCs w:val="28"/>
        </w:rPr>
        <w:t>proof demonstrating that there was a</w:t>
      </w:r>
      <w:r>
        <w:rPr>
          <w:rFonts w:ascii="Times New Roman" w:hAnsi="Times New Roman" w:cs="Times New Roman"/>
          <w:sz w:val="28"/>
          <w:szCs w:val="28"/>
        </w:rPr>
        <w:t xml:space="preserve"> </w:t>
      </w:r>
      <w:r w:rsidRPr="0070339D">
        <w:rPr>
          <w:rFonts w:ascii="Times New Roman" w:hAnsi="Times New Roman" w:cs="Times New Roman"/>
          <w:sz w:val="28"/>
          <w:szCs w:val="28"/>
        </w:rPr>
        <w:t>mist</w:t>
      </w:r>
      <w:r>
        <w:rPr>
          <w:rFonts w:ascii="Times New Roman" w:hAnsi="Times New Roman" w:cs="Times New Roman"/>
          <w:sz w:val="28"/>
          <w:szCs w:val="28"/>
        </w:rPr>
        <w:t>a</w:t>
      </w:r>
      <w:r w:rsidRPr="0070339D">
        <w:rPr>
          <w:rFonts w:ascii="Times New Roman" w:hAnsi="Times New Roman" w:cs="Times New Roman"/>
          <w:sz w:val="28"/>
          <w:szCs w:val="28"/>
        </w:rPr>
        <w:t>ke.  The bill mandates that the Solic</w:t>
      </w:r>
      <w:r>
        <w:rPr>
          <w:rFonts w:ascii="Times New Roman" w:hAnsi="Times New Roman" w:cs="Times New Roman"/>
          <w:sz w:val="28"/>
          <w:szCs w:val="28"/>
        </w:rPr>
        <w:t>i</w:t>
      </w:r>
      <w:r w:rsidRPr="0070339D">
        <w:rPr>
          <w:rFonts w:ascii="Times New Roman" w:hAnsi="Times New Roman" w:cs="Times New Roman"/>
          <w:sz w:val="28"/>
          <w:szCs w:val="28"/>
        </w:rPr>
        <w:t>t</w:t>
      </w:r>
      <w:r>
        <w:rPr>
          <w:rFonts w:ascii="Times New Roman" w:hAnsi="Times New Roman" w:cs="Times New Roman"/>
          <w:sz w:val="28"/>
          <w:szCs w:val="28"/>
        </w:rPr>
        <w:t>o</w:t>
      </w:r>
      <w:r w:rsidRPr="0070339D">
        <w:rPr>
          <w:rFonts w:ascii="Times New Roman" w:hAnsi="Times New Roman" w:cs="Times New Roman"/>
          <w:sz w:val="28"/>
          <w:szCs w:val="28"/>
        </w:rPr>
        <w:t xml:space="preserve">r provide </w:t>
      </w:r>
      <w:r>
        <w:rPr>
          <w:rFonts w:ascii="Times New Roman" w:hAnsi="Times New Roman" w:cs="Times New Roman"/>
          <w:sz w:val="28"/>
          <w:szCs w:val="28"/>
        </w:rPr>
        <w:t>an</w:t>
      </w:r>
      <w:r w:rsidRPr="0070339D">
        <w:rPr>
          <w:rFonts w:ascii="Times New Roman" w:hAnsi="Times New Roman" w:cs="Times New Roman"/>
          <w:sz w:val="28"/>
          <w:szCs w:val="28"/>
        </w:rPr>
        <w:t xml:space="preserve"> a</w:t>
      </w:r>
      <w:r>
        <w:rPr>
          <w:rFonts w:ascii="Times New Roman" w:hAnsi="Times New Roman" w:cs="Times New Roman"/>
          <w:sz w:val="28"/>
          <w:szCs w:val="28"/>
        </w:rPr>
        <w:t>p</w:t>
      </w:r>
      <w:r w:rsidRPr="0070339D">
        <w:rPr>
          <w:rFonts w:ascii="Times New Roman" w:hAnsi="Times New Roman" w:cs="Times New Roman"/>
          <w:sz w:val="28"/>
          <w:szCs w:val="28"/>
        </w:rPr>
        <w:t>p</w:t>
      </w:r>
      <w:r>
        <w:rPr>
          <w:rFonts w:ascii="Times New Roman" w:hAnsi="Times New Roman" w:cs="Times New Roman"/>
          <w:sz w:val="28"/>
          <w:szCs w:val="28"/>
        </w:rPr>
        <w:t>r</w:t>
      </w:r>
      <w:r w:rsidRPr="0070339D">
        <w:rPr>
          <w:rFonts w:ascii="Times New Roman" w:hAnsi="Times New Roman" w:cs="Times New Roman"/>
          <w:sz w:val="28"/>
          <w:szCs w:val="28"/>
        </w:rPr>
        <w:t>oval or disapproval withi</w:t>
      </w:r>
      <w:r>
        <w:rPr>
          <w:rFonts w:ascii="Times New Roman" w:hAnsi="Times New Roman" w:cs="Times New Roman"/>
          <w:sz w:val="28"/>
          <w:szCs w:val="28"/>
        </w:rPr>
        <w:t>n</w:t>
      </w:r>
      <w:r w:rsidRPr="0070339D">
        <w:rPr>
          <w:rFonts w:ascii="Times New Roman" w:hAnsi="Times New Roman" w:cs="Times New Roman"/>
          <w:sz w:val="28"/>
          <w:szCs w:val="28"/>
        </w:rPr>
        <w:t xml:space="preserve"> on</w:t>
      </w:r>
      <w:r>
        <w:rPr>
          <w:rFonts w:ascii="Times New Roman" w:hAnsi="Times New Roman" w:cs="Times New Roman"/>
          <w:sz w:val="28"/>
          <w:szCs w:val="28"/>
        </w:rPr>
        <w:t>e</w:t>
      </w:r>
      <w:r w:rsidRPr="0070339D">
        <w:rPr>
          <w:rFonts w:ascii="Times New Roman" w:hAnsi="Times New Roman" w:cs="Times New Roman"/>
          <w:sz w:val="28"/>
          <w:szCs w:val="28"/>
        </w:rPr>
        <w:t xml:space="preserve"> business day. </w:t>
      </w:r>
    </w:p>
    <w:p w:rsidR="00871FBF" w:rsidRDefault="00871FBF" w:rsidP="00871FBF">
      <w:pPr>
        <w:autoSpaceDE w:val="0"/>
        <w:autoSpaceDN w:val="0"/>
        <w:adjustRightInd w:val="0"/>
        <w:spacing w:after="0" w:line="240" w:lineRule="auto"/>
        <w:rPr>
          <w:rFonts w:ascii="Times New Roman" w:hAnsi="Times New Roman" w:cs="Times New Roman"/>
          <w:sz w:val="28"/>
          <w:szCs w:val="28"/>
        </w:rPr>
      </w:pPr>
    </w:p>
    <w:p w:rsidR="00871FBF" w:rsidRPr="0070339D" w:rsidRDefault="00871FBF" w:rsidP="00871FBF">
      <w:pPr>
        <w:autoSpaceDE w:val="0"/>
        <w:autoSpaceDN w:val="0"/>
        <w:adjustRightInd w:val="0"/>
        <w:spacing w:after="0" w:line="240" w:lineRule="auto"/>
        <w:rPr>
          <w:rFonts w:ascii="Times New Roman" w:hAnsi="Times New Roman" w:cs="Times New Roman"/>
          <w:sz w:val="28"/>
          <w:szCs w:val="28"/>
        </w:rPr>
      </w:pPr>
      <w:r w:rsidRPr="0070339D">
        <w:rPr>
          <w:rFonts w:ascii="Times New Roman" w:hAnsi="Times New Roman" w:cs="Times New Roman"/>
          <w:sz w:val="28"/>
          <w:szCs w:val="28"/>
        </w:rPr>
        <w:t xml:space="preserve"> This section creates a conflict for the City Solicitor who will have to defend the City if a lawsuit is</w:t>
      </w:r>
      <w:r>
        <w:rPr>
          <w:rFonts w:ascii="Times New Roman" w:hAnsi="Times New Roman" w:cs="Times New Roman"/>
          <w:sz w:val="28"/>
          <w:szCs w:val="28"/>
        </w:rPr>
        <w:t xml:space="preserve"> filed</w:t>
      </w:r>
      <w:r w:rsidRPr="0070339D">
        <w:rPr>
          <w:rFonts w:ascii="Times New Roman" w:hAnsi="Times New Roman" w:cs="Times New Roman"/>
          <w:sz w:val="28"/>
          <w:szCs w:val="28"/>
        </w:rPr>
        <w:t xml:space="preserve"> re</w:t>
      </w:r>
      <w:r>
        <w:rPr>
          <w:rFonts w:ascii="Times New Roman" w:hAnsi="Times New Roman" w:cs="Times New Roman"/>
          <w:sz w:val="28"/>
          <w:szCs w:val="28"/>
        </w:rPr>
        <w:t>l</w:t>
      </w:r>
      <w:r w:rsidRPr="0070339D">
        <w:rPr>
          <w:rFonts w:ascii="Times New Roman" w:hAnsi="Times New Roman" w:cs="Times New Roman"/>
          <w:sz w:val="28"/>
          <w:szCs w:val="28"/>
        </w:rPr>
        <w:t>ated to approving or disapproving a cure or withdrawal under this</w:t>
      </w:r>
      <w:r>
        <w:rPr>
          <w:rFonts w:ascii="Times New Roman" w:hAnsi="Times New Roman" w:cs="Times New Roman"/>
          <w:sz w:val="28"/>
          <w:szCs w:val="28"/>
        </w:rPr>
        <w:t xml:space="preserve"> </w:t>
      </w:r>
      <w:r w:rsidRPr="0070339D">
        <w:rPr>
          <w:rFonts w:ascii="Times New Roman" w:hAnsi="Times New Roman" w:cs="Times New Roman"/>
          <w:sz w:val="28"/>
          <w:szCs w:val="28"/>
        </w:rPr>
        <w:t xml:space="preserve">section.  </w:t>
      </w:r>
      <w:r>
        <w:rPr>
          <w:rFonts w:ascii="Times New Roman" w:hAnsi="Times New Roman" w:cs="Times New Roman"/>
          <w:sz w:val="28"/>
          <w:szCs w:val="28"/>
        </w:rPr>
        <w:t>Such</w:t>
      </w:r>
      <w:r w:rsidRPr="0070339D">
        <w:rPr>
          <w:rFonts w:ascii="Times New Roman" w:hAnsi="Times New Roman" w:cs="Times New Roman"/>
          <w:sz w:val="28"/>
          <w:szCs w:val="28"/>
        </w:rPr>
        <w:t xml:space="preserve"> decisi</w:t>
      </w:r>
      <w:r>
        <w:rPr>
          <w:rFonts w:ascii="Times New Roman" w:hAnsi="Times New Roman" w:cs="Times New Roman"/>
          <w:sz w:val="28"/>
          <w:szCs w:val="28"/>
        </w:rPr>
        <w:t>o</w:t>
      </w:r>
      <w:r w:rsidRPr="0070339D">
        <w:rPr>
          <w:rFonts w:ascii="Times New Roman" w:hAnsi="Times New Roman" w:cs="Times New Roman"/>
          <w:sz w:val="28"/>
          <w:szCs w:val="28"/>
        </w:rPr>
        <w:t>ns being made by the S</w:t>
      </w:r>
      <w:r>
        <w:rPr>
          <w:rFonts w:ascii="Times New Roman" w:hAnsi="Times New Roman" w:cs="Times New Roman"/>
          <w:sz w:val="28"/>
          <w:szCs w:val="28"/>
        </w:rPr>
        <w:t>o</w:t>
      </w:r>
      <w:r w:rsidRPr="0070339D">
        <w:rPr>
          <w:rFonts w:ascii="Times New Roman" w:hAnsi="Times New Roman" w:cs="Times New Roman"/>
          <w:sz w:val="28"/>
          <w:szCs w:val="28"/>
        </w:rPr>
        <w:t>lic</w:t>
      </w:r>
      <w:r>
        <w:rPr>
          <w:rFonts w:ascii="Times New Roman" w:hAnsi="Times New Roman" w:cs="Times New Roman"/>
          <w:sz w:val="28"/>
          <w:szCs w:val="28"/>
        </w:rPr>
        <w:t>i</w:t>
      </w:r>
      <w:r w:rsidRPr="0070339D">
        <w:rPr>
          <w:rFonts w:ascii="Times New Roman" w:hAnsi="Times New Roman" w:cs="Times New Roman"/>
          <w:sz w:val="28"/>
          <w:szCs w:val="28"/>
        </w:rPr>
        <w:t>tor could also be construed as providing legal counsel to the bidder which is not within the scope</w:t>
      </w:r>
      <w:r>
        <w:rPr>
          <w:rFonts w:ascii="Times New Roman" w:hAnsi="Times New Roman" w:cs="Times New Roman"/>
          <w:sz w:val="28"/>
          <w:szCs w:val="28"/>
        </w:rPr>
        <w:t xml:space="preserve"> o</w:t>
      </w:r>
      <w:r w:rsidRPr="0070339D">
        <w:rPr>
          <w:rFonts w:ascii="Times New Roman" w:hAnsi="Times New Roman" w:cs="Times New Roman"/>
          <w:sz w:val="28"/>
          <w:szCs w:val="28"/>
        </w:rPr>
        <w:t>f</w:t>
      </w:r>
      <w:r>
        <w:rPr>
          <w:rFonts w:ascii="Times New Roman" w:hAnsi="Times New Roman" w:cs="Times New Roman"/>
          <w:sz w:val="28"/>
          <w:szCs w:val="28"/>
        </w:rPr>
        <w:t xml:space="preserve"> </w:t>
      </w:r>
      <w:r w:rsidRPr="0070339D">
        <w:rPr>
          <w:rFonts w:ascii="Times New Roman" w:hAnsi="Times New Roman" w:cs="Times New Roman"/>
          <w:sz w:val="28"/>
          <w:szCs w:val="28"/>
        </w:rPr>
        <w:t xml:space="preserve">the </w:t>
      </w:r>
      <w:r>
        <w:rPr>
          <w:rFonts w:ascii="Times New Roman" w:hAnsi="Times New Roman" w:cs="Times New Roman"/>
          <w:sz w:val="28"/>
          <w:szCs w:val="28"/>
        </w:rPr>
        <w:t>Solicitor’s</w:t>
      </w:r>
      <w:r w:rsidRPr="0070339D">
        <w:rPr>
          <w:rFonts w:ascii="Times New Roman" w:hAnsi="Times New Roman" w:cs="Times New Roman"/>
          <w:sz w:val="28"/>
          <w:szCs w:val="28"/>
        </w:rPr>
        <w:t xml:space="preserve"> powers</w:t>
      </w:r>
      <w:r>
        <w:rPr>
          <w:rFonts w:ascii="Times New Roman" w:hAnsi="Times New Roman" w:cs="Times New Roman"/>
          <w:sz w:val="28"/>
          <w:szCs w:val="28"/>
        </w:rPr>
        <w:t>, w</w:t>
      </w:r>
      <w:r w:rsidRPr="0070339D">
        <w:rPr>
          <w:rFonts w:ascii="Times New Roman" w:hAnsi="Times New Roman" w:cs="Times New Roman"/>
          <w:sz w:val="28"/>
          <w:szCs w:val="28"/>
        </w:rPr>
        <w:t xml:space="preserve">hich are limited to representing the City.  </w:t>
      </w:r>
    </w:p>
    <w:p w:rsidR="00871FBF" w:rsidRPr="0070339D" w:rsidRDefault="00871FBF" w:rsidP="00871FBF">
      <w:pPr>
        <w:autoSpaceDE w:val="0"/>
        <w:autoSpaceDN w:val="0"/>
        <w:adjustRightInd w:val="0"/>
        <w:spacing w:after="0" w:line="240" w:lineRule="auto"/>
        <w:rPr>
          <w:rFonts w:ascii="Times New Roman" w:hAnsi="Times New Roman" w:cs="Times New Roman"/>
          <w:sz w:val="28"/>
          <w:szCs w:val="28"/>
        </w:rPr>
      </w:pPr>
    </w:p>
    <w:p w:rsidR="00871FBF" w:rsidRPr="0070339D" w:rsidRDefault="00871FBF" w:rsidP="00871FBF">
      <w:pPr>
        <w:autoSpaceDE w:val="0"/>
        <w:autoSpaceDN w:val="0"/>
        <w:adjustRightInd w:val="0"/>
        <w:spacing w:after="0" w:line="240" w:lineRule="auto"/>
        <w:rPr>
          <w:rFonts w:ascii="Times New Roman" w:hAnsi="Times New Roman" w:cs="Times New Roman"/>
          <w:sz w:val="28"/>
          <w:szCs w:val="28"/>
        </w:rPr>
      </w:pPr>
      <w:r w:rsidRPr="0070339D">
        <w:rPr>
          <w:rFonts w:ascii="Times New Roman" w:hAnsi="Times New Roman" w:cs="Times New Roman"/>
          <w:sz w:val="28"/>
          <w:szCs w:val="28"/>
        </w:rPr>
        <w:t>Similar to the previously discussed sect</w:t>
      </w:r>
      <w:r>
        <w:rPr>
          <w:rFonts w:ascii="Times New Roman" w:hAnsi="Times New Roman" w:cs="Times New Roman"/>
          <w:sz w:val="28"/>
          <w:szCs w:val="28"/>
        </w:rPr>
        <w:t>ions, Sec. 47-4(B)</w:t>
      </w:r>
      <w:r w:rsidRPr="0070339D">
        <w:rPr>
          <w:rFonts w:ascii="Times New Roman" w:hAnsi="Times New Roman" w:cs="Times New Roman"/>
          <w:sz w:val="28"/>
          <w:szCs w:val="28"/>
        </w:rPr>
        <w:t xml:space="preserve"> impinges on the Charter authority of the B</w:t>
      </w:r>
      <w:r>
        <w:rPr>
          <w:rFonts w:ascii="Times New Roman" w:hAnsi="Times New Roman" w:cs="Times New Roman"/>
          <w:sz w:val="28"/>
          <w:szCs w:val="28"/>
        </w:rPr>
        <w:t>oa</w:t>
      </w:r>
      <w:r w:rsidRPr="0070339D">
        <w:rPr>
          <w:rFonts w:ascii="Times New Roman" w:hAnsi="Times New Roman" w:cs="Times New Roman"/>
          <w:sz w:val="28"/>
          <w:szCs w:val="28"/>
        </w:rPr>
        <w:t xml:space="preserve">rd to award contracts.  It puts the decision </w:t>
      </w:r>
      <w:r>
        <w:rPr>
          <w:rFonts w:ascii="Times New Roman" w:hAnsi="Times New Roman" w:cs="Times New Roman"/>
          <w:sz w:val="28"/>
          <w:szCs w:val="28"/>
        </w:rPr>
        <w:t xml:space="preserve">on </w:t>
      </w:r>
      <w:r w:rsidRPr="0070339D">
        <w:rPr>
          <w:rFonts w:ascii="Times New Roman" w:hAnsi="Times New Roman" w:cs="Times New Roman"/>
          <w:sz w:val="28"/>
          <w:szCs w:val="28"/>
        </w:rPr>
        <w:t xml:space="preserve">whether to award a contract with mistakes in the hands of only one member of the Board, the City </w:t>
      </w:r>
      <w:r>
        <w:rPr>
          <w:rFonts w:ascii="Times New Roman" w:hAnsi="Times New Roman" w:cs="Times New Roman"/>
          <w:sz w:val="28"/>
          <w:szCs w:val="28"/>
        </w:rPr>
        <w:t>S</w:t>
      </w:r>
      <w:r w:rsidRPr="0070339D">
        <w:rPr>
          <w:rFonts w:ascii="Times New Roman" w:hAnsi="Times New Roman" w:cs="Times New Roman"/>
          <w:sz w:val="28"/>
          <w:szCs w:val="28"/>
        </w:rPr>
        <w:t xml:space="preserve">olicitor, by requiring that the </w:t>
      </w:r>
      <w:r>
        <w:rPr>
          <w:rFonts w:ascii="Times New Roman" w:hAnsi="Times New Roman" w:cs="Times New Roman"/>
          <w:sz w:val="28"/>
          <w:szCs w:val="28"/>
        </w:rPr>
        <w:t>S</w:t>
      </w:r>
      <w:r w:rsidRPr="0070339D">
        <w:rPr>
          <w:rFonts w:ascii="Times New Roman" w:hAnsi="Times New Roman" w:cs="Times New Roman"/>
          <w:sz w:val="28"/>
          <w:szCs w:val="28"/>
        </w:rPr>
        <w:t>olic</w:t>
      </w:r>
      <w:r>
        <w:rPr>
          <w:rFonts w:ascii="Times New Roman" w:hAnsi="Times New Roman" w:cs="Times New Roman"/>
          <w:sz w:val="28"/>
          <w:szCs w:val="28"/>
        </w:rPr>
        <w:t>i</w:t>
      </w:r>
      <w:r w:rsidRPr="0070339D">
        <w:rPr>
          <w:rFonts w:ascii="Times New Roman" w:hAnsi="Times New Roman" w:cs="Times New Roman"/>
          <w:sz w:val="28"/>
          <w:szCs w:val="28"/>
        </w:rPr>
        <w:t>tor</w:t>
      </w:r>
      <w:r>
        <w:rPr>
          <w:rFonts w:ascii="Times New Roman" w:hAnsi="Times New Roman" w:cs="Times New Roman"/>
          <w:sz w:val="28"/>
          <w:szCs w:val="28"/>
        </w:rPr>
        <w:t xml:space="preserve"> </w:t>
      </w:r>
      <w:r w:rsidRPr="0070339D">
        <w:rPr>
          <w:rFonts w:ascii="Times New Roman" w:hAnsi="Times New Roman" w:cs="Times New Roman"/>
          <w:sz w:val="28"/>
          <w:szCs w:val="28"/>
        </w:rPr>
        <w:t>approve or disap</w:t>
      </w:r>
      <w:r>
        <w:rPr>
          <w:rFonts w:ascii="Times New Roman" w:hAnsi="Times New Roman" w:cs="Times New Roman"/>
          <w:sz w:val="28"/>
          <w:szCs w:val="28"/>
        </w:rPr>
        <w:t>prove</w:t>
      </w:r>
      <w:r w:rsidRPr="0070339D">
        <w:rPr>
          <w:rFonts w:ascii="Times New Roman" w:hAnsi="Times New Roman" w:cs="Times New Roman"/>
          <w:sz w:val="28"/>
          <w:szCs w:val="28"/>
        </w:rPr>
        <w:t xml:space="preserve"> the curing of a mist</w:t>
      </w:r>
      <w:r>
        <w:rPr>
          <w:rFonts w:ascii="Times New Roman" w:hAnsi="Times New Roman" w:cs="Times New Roman"/>
          <w:sz w:val="28"/>
          <w:szCs w:val="28"/>
        </w:rPr>
        <w:t>a</w:t>
      </w:r>
      <w:r w:rsidRPr="0070339D">
        <w:rPr>
          <w:rFonts w:ascii="Times New Roman" w:hAnsi="Times New Roman" w:cs="Times New Roman"/>
          <w:sz w:val="28"/>
          <w:szCs w:val="28"/>
        </w:rPr>
        <w:t>ke or the withdrawal of a unreasonably low bid.  This impinges on the authority of the Bo</w:t>
      </w:r>
      <w:r>
        <w:rPr>
          <w:rFonts w:ascii="Times New Roman" w:hAnsi="Times New Roman" w:cs="Times New Roman"/>
          <w:sz w:val="28"/>
          <w:szCs w:val="28"/>
        </w:rPr>
        <w:t>a</w:t>
      </w:r>
      <w:r w:rsidRPr="0070339D">
        <w:rPr>
          <w:rFonts w:ascii="Times New Roman" w:hAnsi="Times New Roman" w:cs="Times New Roman"/>
          <w:sz w:val="28"/>
          <w:szCs w:val="28"/>
        </w:rPr>
        <w:t>rd as a whole to aw</w:t>
      </w:r>
      <w:r>
        <w:rPr>
          <w:rFonts w:ascii="Times New Roman" w:hAnsi="Times New Roman" w:cs="Times New Roman"/>
          <w:sz w:val="28"/>
          <w:szCs w:val="28"/>
        </w:rPr>
        <w:t>a</w:t>
      </w:r>
      <w:r w:rsidRPr="0070339D">
        <w:rPr>
          <w:rFonts w:ascii="Times New Roman" w:hAnsi="Times New Roman" w:cs="Times New Roman"/>
          <w:sz w:val="28"/>
          <w:szCs w:val="28"/>
        </w:rPr>
        <w:t>rd c</w:t>
      </w:r>
      <w:r>
        <w:rPr>
          <w:rFonts w:ascii="Times New Roman" w:hAnsi="Times New Roman" w:cs="Times New Roman"/>
          <w:sz w:val="28"/>
          <w:szCs w:val="28"/>
        </w:rPr>
        <w:t>o</w:t>
      </w:r>
      <w:r w:rsidRPr="0070339D">
        <w:rPr>
          <w:rFonts w:ascii="Times New Roman" w:hAnsi="Times New Roman" w:cs="Times New Roman"/>
          <w:sz w:val="28"/>
          <w:szCs w:val="28"/>
        </w:rPr>
        <w:t>ntracts. Furthermore, Article VI, Sec, 11(h)(iv), which makes bide irrevocable once submitted, is violated by allowi</w:t>
      </w:r>
      <w:r>
        <w:rPr>
          <w:rFonts w:ascii="Times New Roman" w:hAnsi="Times New Roman" w:cs="Times New Roman"/>
          <w:sz w:val="28"/>
          <w:szCs w:val="28"/>
        </w:rPr>
        <w:t>n</w:t>
      </w:r>
      <w:r w:rsidRPr="0070339D">
        <w:rPr>
          <w:rFonts w:ascii="Times New Roman" w:hAnsi="Times New Roman" w:cs="Times New Roman"/>
          <w:sz w:val="28"/>
          <w:szCs w:val="28"/>
        </w:rPr>
        <w:t>g withdrawal by the bidder after submission.</w:t>
      </w:r>
    </w:p>
    <w:p w:rsidR="00871FBF" w:rsidRPr="0070339D" w:rsidRDefault="00871FBF" w:rsidP="00871FBF">
      <w:pPr>
        <w:autoSpaceDE w:val="0"/>
        <w:autoSpaceDN w:val="0"/>
        <w:adjustRightInd w:val="0"/>
        <w:spacing w:after="0" w:line="240" w:lineRule="auto"/>
        <w:rPr>
          <w:rFonts w:ascii="Times New Roman" w:hAnsi="Times New Roman" w:cs="Times New Roman"/>
          <w:sz w:val="28"/>
          <w:szCs w:val="28"/>
        </w:rPr>
      </w:pPr>
    </w:p>
    <w:p w:rsidR="00871FBF" w:rsidRPr="0070339D" w:rsidRDefault="00871FBF" w:rsidP="00871FBF">
      <w:pPr>
        <w:autoSpaceDE w:val="0"/>
        <w:autoSpaceDN w:val="0"/>
        <w:adjustRightInd w:val="0"/>
        <w:spacing w:after="0" w:line="240" w:lineRule="auto"/>
        <w:rPr>
          <w:rFonts w:ascii="Times New Roman" w:hAnsi="Times New Roman" w:cs="Times New Roman"/>
          <w:sz w:val="28"/>
          <w:szCs w:val="28"/>
        </w:rPr>
      </w:pPr>
      <w:r w:rsidRPr="0070339D">
        <w:rPr>
          <w:rFonts w:ascii="Times New Roman" w:hAnsi="Times New Roman" w:cs="Times New Roman"/>
          <w:sz w:val="28"/>
          <w:szCs w:val="28"/>
        </w:rPr>
        <w:t>Finally, Sec .47-4</w:t>
      </w:r>
      <w:r>
        <w:rPr>
          <w:rFonts w:ascii="Times New Roman" w:hAnsi="Times New Roman" w:cs="Times New Roman"/>
          <w:sz w:val="28"/>
          <w:szCs w:val="28"/>
        </w:rPr>
        <w:t>(C)</w:t>
      </w:r>
      <w:r w:rsidRPr="0070339D">
        <w:rPr>
          <w:rFonts w:ascii="Times New Roman" w:hAnsi="Times New Roman" w:cs="Times New Roman"/>
          <w:sz w:val="28"/>
          <w:szCs w:val="28"/>
        </w:rPr>
        <w:t xml:space="preserve"> applies to mistakes</w:t>
      </w:r>
      <w:r>
        <w:rPr>
          <w:rFonts w:ascii="Times New Roman" w:hAnsi="Times New Roman" w:cs="Times New Roman"/>
          <w:sz w:val="28"/>
          <w:szCs w:val="28"/>
        </w:rPr>
        <w:t xml:space="preserve"> </w:t>
      </w:r>
      <w:r w:rsidRPr="0070339D">
        <w:rPr>
          <w:rFonts w:ascii="Times New Roman" w:hAnsi="Times New Roman" w:cs="Times New Roman"/>
          <w:sz w:val="28"/>
          <w:szCs w:val="28"/>
        </w:rPr>
        <w:t>discovered after aw</w:t>
      </w:r>
      <w:r>
        <w:rPr>
          <w:rFonts w:ascii="Times New Roman" w:hAnsi="Times New Roman" w:cs="Times New Roman"/>
          <w:sz w:val="28"/>
          <w:szCs w:val="28"/>
        </w:rPr>
        <w:t>a</w:t>
      </w:r>
      <w:r w:rsidRPr="0070339D">
        <w:rPr>
          <w:rFonts w:ascii="Times New Roman" w:hAnsi="Times New Roman" w:cs="Times New Roman"/>
          <w:sz w:val="28"/>
          <w:szCs w:val="28"/>
        </w:rPr>
        <w:t xml:space="preserve">rd of the </w:t>
      </w:r>
      <w:r>
        <w:rPr>
          <w:rFonts w:ascii="Times New Roman" w:hAnsi="Times New Roman" w:cs="Times New Roman"/>
          <w:sz w:val="28"/>
          <w:szCs w:val="28"/>
        </w:rPr>
        <w:t>contract</w:t>
      </w:r>
      <w:r w:rsidRPr="0070339D">
        <w:rPr>
          <w:rFonts w:ascii="Times New Roman" w:hAnsi="Times New Roman" w:cs="Times New Roman"/>
          <w:sz w:val="28"/>
          <w:szCs w:val="28"/>
        </w:rPr>
        <w:t>.</w:t>
      </w:r>
      <w:r>
        <w:rPr>
          <w:rFonts w:ascii="Times New Roman" w:hAnsi="Times New Roman" w:cs="Times New Roman"/>
          <w:sz w:val="28"/>
          <w:szCs w:val="28"/>
        </w:rPr>
        <w:t xml:space="preserve">  T</w:t>
      </w:r>
      <w:r w:rsidRPr="0070339D">
        <w:rPr>
          <w:rFonts w:ascii="Times New Roman" w:hAnsi="Times New Roman" w:cs="Times New Roman"/>
          <w:sz w:val="28"/>
          <w:szCs w:val="28"/>
        </w:rPr>
        <w:t>his section allows the purchasing</w:t>
      </w:r>
      <w:r>
        <w:rPr>
          <w:rFonts w:ascii="Times New Roman" w:hAnsi="Times New Roman" w:cs="Times New Roman"/>
          <w:sz w:val="28"/>
          <w:szCs w:val="28"/>
        </w:rPr>
        <w:t xml:space="preserve"> </w:t>
      </w:r>
      <w:r w:rsidRPr="0070339D">
        <w:rPr>
          <w:rFonts w:ascii="Times New Roman" w:hAnsi="Times New Roman" w:cs="Times New Roman"/>
          <w:sz w:val="28"/>
          <w:szCs w:val="28"/>
        </w:rPr>
        <w:t>ag</w:t>
      </w:r>
      <w:r>
        <w:rPr>
          <w:rFonts w:ascii="Times New Roman" w:hAnsi="Times New Roman" w:cs="Times New Roman"/>
          <w:sz w:val="28"/>
          <w:szCs w:val="28"/>
        </w:rPr>
        <w:t>e</w:t>
      </w:r>
      <w:r w:rsidRPr="0070339D">
        <w:rPr>
          <w:rFonts w:ascii="Times New Roman" w:hAnsi="Times New Roman" w:cs="Times New Roman"/>
          <w:sz w:val="28"/>
          <w:szCs w:val="28"/>
        </w:rPr>
        <w:t>nt to correct a</w:t>
      </w:r>
      <w:r>
        <w:rPr>
          <w:rFonts w:ascii="Times New Roman" w:hAnsi="Times New Roman" w:cs="Times New Roman"/>
          <w:sz w:val="28"/>
          <w:szCs w:val="28"/>
        </w:rPr>
        <w:t xml:space="preserve"> </w:t>
      </w:r>
      <w:r w:rsidRPr="0070339D">
        <w:rPr>
          <w:rFonts w:ascii="Times New Roman" w:hAnsi="Times New Roman" w:cs="Times New Roman"/>
          <w:sz w:val="28"/>
          <w:szCs w:val="28"/>
        </w:rPr>
        <w:t>mistake that does not</w:t>
      </w:r>
      <w:r>
        <w:rPr>
          <w:rFonts w:ascii="Times New Roman" w:hAnsi="Times New Roman" w:cs="Times New Roman"/>
          <w:sz w:val="28"/>
          <w:szCs w:val="28"/>
        </w:rPr>
        <w:t xml:space="preserve"> </w:t>
      </w:r>
      <w:r w:rsidRPr="0070339D">
        <w:rPr>
          <w:rFonts w:ascii="Times New Roman" w:hAnsi="Times New Roman" w:cs="Times New Roman"/>
          <w:sz w:val="28"/>
          <w:szCs w:val="28"/>
        </w:rPr>
        <w:t>result in a price change if the pur</w:t>
      </w:r>
      <w:r>
        <w:rPr>
          <w:rFonts w:ascii="Times New Roman" w:hAnsi="Times New Roman" w:cs="Times New Roman"/>
          <w:sz w:val="28"/>
          <w:szCs w:val="28"/>
        </w:rPr>
        <w:t>ch</w:t>
      </w:r>
      <w:r w:rsidRPr="0070339D">
        <w:rPr>
          <w:rFonts w:ascii="Times New Roman" w:hAnsi="Times New Roman" w:cs="Times New Roman"/>
          <w:sz w:val="28"/>
          <w:szCs w:val="28"/>
        </w:rPr>
        <w:t>asing agent determines th</w:t>
      </w:r>
      <w:r>
        <w:rPr>
          <w:rFonts w:ascii="Times New Roman" w:hAnsi="Times New Roman" w:cs="Times New Roman"/>
          <w:sz w:val="28"/>
          <w:szCs w:val="28"/>
        </w:rPr>
        <w:t xml:space="preserve">at it </w:t>
      </w:r>
      <w:r w:rsidRPr="0070339D">
        <w:rPr>
          <w:rFonts w:ascii="Times New Roman" w:hAnsi="Times New Roman" w:cs="Times New Roman"/>
          <w:sz w:val="28"/>
          <w:szCs w:val="28"/>
        </w:rPr>
        <w:t>would</w:t>
      </w:r>
      <w:r>
        <w:rPr>
          <w:rFonts w:ascii="Times New Roman" w:hAnsi="Times New Roman" w:cs="Times New Roman"/>
          <w:sz w:val="28"/>
          <w:szCs w:val="28"/>
        </w:rPr>
        <w:t xml:space="preserve"> </w:t>
      </w:r>
      <w:r w:rsidRPr="0070339D">
        <w:rPr>
          <w:rFonts w:ascii="Times New Roman" w:hAnsi="Times New Roman" w:cs="Times New Roman"/>
          <w:sz w:val="28"/>
          <w:szCs w:val="28"/>
        </w:rPr>
        <w:t>be unconscionable not to allow</w:t>
      </w:r>
      <w:r>
        <w:rPr>
          <w:rFonts w:ascii="Times New Roman" w:hAnsi="Times New Roman" w:cs="Times New Roman"/>
          <w:sz w:val="28"/>
          <w:szCs w:val="28"/>
        </w:rPr>
        <w:t xml:space="preserve"> </w:t>
      </w:r>
      <w:r w:rsidRPr="0070339D">
        <w:rPr>
          <w:rFonts w:ascii="Times New Roman" w:hAnsi="Times New Roman" w:cs="Times New Roman"/>
          <w:sz w:val="28"/>
          <w:szCs w:val="28"/>
        </w:rPr>
        <w:t>the mistake to</w:t>
      </w:r>
      <w:r>
        <w:rPr>
          <w:rFonts w:ascii="Times New Roman" w:hAnsi="Times New Roman" w:cs="Times New Roman"/>
          <w:sz w:val="28"/>
          <w:szCs w:val="28"/>
        </w:rPr>
        <w:t xml:space="preserve"> </w:t>
      </w:r>
      <w:r w:rsidRPr="0070339D">
        <w:rPr>
          <w:rFonts w:ascii="Times New Roman" w:hAnsi="Times New Roman" w:cs="Times New Roman"/>
          <w:sz w:val="28"/>
          <w:szCs w:val="28"/>
        </w:rPr>
        <w:t xml:space="preserve">be corrected, the agent submits the correction to the City Solicitor and the City </w:t>
      </w:r>
      <w:r>
        <w:rPr>
          <w:rFonts w:ascii="Times New Roman" w:hAnsi="Times New Roman" w:cs="Times New Roman"/>
          <w:sz w:val="28"/>
          <w:szCs w:val="28"/>
        </w:rPr>
        <w:t>S</w:t>
      </w:r>
      <w:r w:rsidRPr="0070339D">
        <w:rPr>
          <w:rFonts w:ascii="Times New Roman" w:hAnsi="Times New Roman" w:cs="Times New Roman"/>
          <w:sz w:val="28"/>
          <w:szCs w:val="28"/>
        </w:rPr>
        <w:t>olicitor approves the correction.</w:t>
      </w:r>
      <w:r>
        <w:rPr>
          <w:rFonts w:ascii="Times New Roman" w:hAnsi="Times New Roman" w:cs="Times New Roman"/>
          <w:sz w:val="28"/>
          <w:szCs w:val="28"/>
        </w:rPr>
        <w:t xml:space="preserve"> </w:t>
      </w:r>
      <w:r w:rsidRPr="0070339D">
        <w:rPr>
          <w:rFonts w:ascii="Times New Roman" w:hAnsi="Times New Roman" w:cs="Times New Roman"/>
          <w:sz w:val="28"/>
          <w:szCs w:val="28"/>
        </w:rPr>
        <w:t>This section vi</w:t>
      </w:r>
      <w:r>
        <w:rPr>
          <w:rFonts w:ascii="Times New Roman" w:hAnsi="Times New Roman" w:cs="Times New Roman"/>
          <w:sz w:val="28"/>
          <w:szCs w:val="28"/>
        </w:rPr>
        <w:t>o</w:t>
      </w:r>
      <w:r w:rsidRPr="0070339D">
        <w:rPr>
          <w:rFonts w:ascii="Times New Roman" w:hAnsi="Times New Roman" w:cs="Times New Roman"/>
          <w:sz w:val="28"/>
          <w:szCs w:val="28"/>
        </w:rPr>
        <w:t>lates the Charter</w:t>
      </w:r>
      <w:r>
        <w:rPr>
          <w:rFonts w:ascii="Times New Roman" w:hAnsi="Times New Roman" w:cs="Times New Roman"/>
          <w:sz w:val="28"/>
          <w:szCs w:val="28"/>
        </w:rPr>
        <w:t xml:space="preserve"> </w:t>
      </w:r>
      <w:r w:rsidRPr="0070339D">
        <w:rPr>
          <w:rFonts w:ascii="Times New Roman" w:hAnsi="Times New Roman" w:cs="Times New Roman"/>
          <w:sz w:val="28"/>
          <w:szCs w:val="28"/>
        </w:rPr>
        <w:t>for reasons s</w:t>
      </w:r>
      <w:r>
        <w:rPr>
          <w:rFonts w:ascii="Times New Roman" w:hAnsi="Times New Roman" w:cs="Times New Roman"/>
          <w:sz w:val="28"/>
          <w:szCs w:val="28"/>
        </w:rPr>
        <w:t xml:space="preserve">imilar to those in previous paragraphs. </w:t>
      </w:r>
      <w:r w:rsidRPr="0070339D">
        <w:rPr>
          <w:rFonts w:ascii="Times New Roman" w:hAnsi="Times New Roman" w:cs="Times New Roman"/>
          <w:sz w:val="28"/>
          <w:szCs w:val="28"/>
        </w:rPr>
        <w:t xml:space="preserve"> It cre</w:t>
      </w:r>
      <w:r>
        <w:rPr>
          <w:rFonts w:ascii="Times New Roman" w:hAnsi="Times New Roman" w:cs="Times New Roman"/>
          <w:sz w:val="28"/>
          <w:szCs w:val="28"/>
        </w:rPr>
        <w:t>a</w:t>
      </w:r>
      <w:r w:rsidRPr="0070339D">
        <w:rPr>
          <w:rFonts w:ascii="Times New Roman" w:hAnsi="Times New Roman" w:cs="Times New Roman"/>
          <w:sz w:val="28"/>
          <w:szCs w:val="28"/>
        </w:rPr>
        <w:t>tes a potential</w:t>
      </w:r>
      <w:r>
        <w:rPr>
          <w:rFonts w:ascii="Times New Roman" w:hAnsi="Times New Roman" w:cs="Times New Roman"/>
          <w:sz w:val="28"/>
          <w:szCs w:val="28"/>
        </w:rPr>
        <w:t xml:space="preserve"> </w:t>
      </w:r>
      <w:r w:rsidRPr="0070339D">
        <w:rPr>
          <w:rFonts w:ascii="Times New Roman" w:hAnsi="Times New Roman" w:cs="Times New Roman"/>
          <w:sz w:val="28"/>
          <w:szCs w:val="28"/>
        </w:rPr>
        <w:t>confl</w:t>
      </w:r>
      <w:r>
        <w:rPr>
          <w:rFonts w:ascii="Times New Roman" w:hAnsi="Times New Roman" w:cs="Times New Roman"/>
          <w:sz w:val="28"/>
          <w:szCs w:val="28"/>
        </w:rPr>
        <w:t>i</w:t>
      </w:r>
      <w:r w:rsidRPr="0070339D">
        <w:rPr>
          <w:rFonts w:ascii="Times New Roman" w:hAnsi="Times New Roman" w:cs="Times New Roman"/>
          <w:sz w:val="28"/>
          <w:szCs w:val="28"/>
        </w:rPr>
        <w:t>ct for</w:t>
      </w:r>
      <w:r>
        <w:rPr>
          <w:rFonts w:ascii="Times New Roman" w:hAnsi="Times New Roman" w:cs="Times New Roman"/>
          <w:sz w:val="28"/>
          <w:szCs w:val="28"/>
        </w:rPr>
        <w:t xml:space="preserve"> </w:t>
      </w:r>
      <w:r w:rsidRPr="0070339D">
        <w:rPr>
          <w:rFonts w:ascii="Times New Roman" w:hAnsi="Times New Roman" w:cs="Times New Roman"/>
          <w:sz w:val="28"/>
          <w:szCs w:val="28"/>
        </w:rPr>
        <w:t>the</w:t>
      </w:r>
      <w:r>
        <w:rPr>
          <w:rFonts w:ascii="Times New Roman" w:hAnsi="Times New Roman" w:cs="Times New Roman"/>
          <w:sz w:val="28"/>
          <w:szCs w:val="28"/>
        </w:rPr>
        <w:t xml:space="preserve"> </w:t>
      </w:r>
      <w:r w:rsidRPr="0070339D">
        <w:rPr>
          <w:rFonts w:ascii="Times New Roman" w:hAnsi="Times New Roman" w:cs="Times New Roman"/>
          <w:sz w:val="28"/>
          <w:szCs w:val="28"/>
        </w:rPr>
        <w:t>City Solicitor. It require</w:t>
      </w:r>
      <w:r>
        <w:rPr>
          <w:rFonts w:ascii="Times New Roman" w:hAnsi="Times New Roman" w:cs="Times New Roman"/>
          <w:sz w:val="28"/>
          <w:szCs w:val="28"/>
        </w:rPr>
        <w:t>s</w:t>
      </w:r>
      <w:r w:rsidRPr="0070339D">
        <w:rPr>
          <w:rFonts w:ascii="Times New Roman" w:hAnsi="Times New Roman" w:cs="Times New Roman"/>
          <w:sz w:val="28"/>
          <w:szCs w:val="28"/>
        </w:rPr>
        <w:t xml:space="preserve"> the</w:t>
      </w:r>
      <w:r>
        <w:rPr>
          <w:rFonts w:ascii="Times New Roman" w:hAnsi="Times New Roman" w:cs="Times New Roman"/>
          <w:sz w:val="28"/>
          <w:szCs w:val="28"/>
        </w:rPr>
        <w:t xml:space="preserve"> </w:t>
      </w:r>
      <w:r w:rsidRPr="0070339D">
        <w:rPr>
          <w:rFonts w:ascii="Times New Roman" w:hAnsi="Times New Roman" w:cs="Times New Roman"/>
          <w:sz w:val="28"/>
          <w:szCs w:val="28"/>
        </w:rPr>
        <w:t>Solicitor to overstep his</w:t>
      </w:r>
      <w:r>
        <w:rPr>
          <w:rFonts w:ascii="Times New Roman" w:hAnsi="Times New Roman" w:cs="Times New Roman"/>
          <w:sz w:val="28"/>
          <w:szCs w:val="28"/>
        </w:rPr>
        <w:t xml:space="preserve"> </w:t>
      </w:r>
      <w:r w:rsidRPr="0070339D">
        <w:rPr>
          <w:rFonts w:ascii="Times New Roman" w:hAnsi="Times New Roman" w:cs="Times New Roman"/>
          <w:sz w:val="28"/>
          <w:szCs w:val="28"/>
        </w:rPr>
        <w:t>Charter authority. It impinges on the Boards authority as</w:t>
      </w:r>
      <w:r>
        <w:rPr>
          <w:rFonts w:ascii="Times New Roman" w:hAnsi="Times New Roman" w:cs="Times New Roman"/>
          <w:sz w:val="28"/>
          <w:szCs w:val="28"/>
        </w:rPr>
        <w:t xml:space="preserve"> it</w:t>
      </w:r>
      <w:r w:rsidRPr="0070339D">
        <w:rPr>
          <w:rFonts w:ascii="Times New Roman" w:hAnsi="Times New Roman" w:cs="Times New Roman"/>
          <w:sz w:val="28"/>
          <w:szCs w:val="28"/>
        </w:rPr>
        <w:t xml:space="preserve"> wo</w:t>
      </w:r>
      <w:r>
        <w:rPr>
          <w:rFonts w:ascii="Times New Roman" w:hAnsi="Times New Roman" w:cs="Times New Roman"/>
          <w:sz w:val="28"/>
          <w:szCs w:val="28"/>
        </w:rPr>
        <w:t>u</w:t>
      </w:r>
      <w:r w:rsidRPr="0070339D">
        <w:rPr>
          <w:rFonts w:ascii="Times New Roman" w:hAnsi="Times New Roman" w:cs="Times New Roman"/>
          <w:sz w:val="28"/>
          <w:szCs w:val="28"/>
        </w:rPr>
        <w:t xml:space="preserve">ld </w:t>
      </w:r>
      <w:r>
        <w:rPr>
          <w:rFonts w:ascii="Times New Roman" w:hAnsi="Times New Roman" w:cs="Times New Roman"/>
          <w:sz w:val="28"/>
          <w:szCs w:val="28"/>
        </w:rPr>
        <w:t xml:space="preserve">allow the agent </w:t>
      </w:r>
      <w:r w:rsidRPr="0070339D">
        <w:rPr>
          <w:rFonts w:ascii="Times New Roman" w:hAnsi="Times New Roman" w:cs="Times New Roman"/>
          <w:sz w:val="28"/>
          <w:szCs w:val="28"/>
        </w:rPr>
        <w:t>to make decisions</w:t>
      </w:r>
      <w:r>
        <w:rPr>
          <w:rFonts w:ascii="Times New Roman" w:hAnsi="Times New Roman" w:cs="Times New Roman"/>
          <w:sz w:val="28"/>
          <w:szCs w:val="28"/>
        </w:rPr>
        <w:t xml:space="preserve"> re</w:t>
      </w:r>
      <w:r w:rsidRPr="0070339D">
        <w:rPr>
          <w:rFonts w:ascii="Times New Roman" w:hAnsi="Times New Roman" w:cs="Times New Roman"/>
          <w:sz w:val="28"/>
          <w:szCs w:val="28"/>
        </w:rPr>
        <w:t>g</w:t>
      </w:r>
      <w:r>
        <w:rPr>
          <w:rFonts w:ascii="Times New Roman" w:hAnsi="Times New Roman" w:cs="Times New Roman"/>
          <w:sz w:val="28"/>
          <w:szCs w:val="28"/>
        </w:rPr>
        <w:t>a</w:t>
      </w:r>
      <w:r w:rsidRPr="0070339D">
        <w:rPr>
          <w:rFonts w:ascii="Times New Roman" w:hAnsi="Times New Roman" w:cs="Times New Roman"/>
          <w:sz w:val="28"/>
          <w:szCs w:val="28"/>
        </w:rPr>
        <w:t>rding</w:t>
      </w:r>
      <w:r>
        <w:rPr>
          <w:rFonts w:ascii="Times New Roman" w:hAnsi="Times New Roman" w:cs="Times New Roman"/>
          <w:sz w:val="28"/>
          <w:szCs w:val="28"/>
        </w:rPr>
        <w:t xml:space="preserve"> </w:t>
      </w:r>
      <w:r w:rsidRPr="0070339D">
        <w:rPr>
          <w:rFonts w:ascii="Times New Roman" w:hAnsi="Times New Roman" w:cs="Times New Roman"/>
          <w:sz w:val="28"/>
          <w:szCs w:val="28"/>
        </w:rPr>
        <w:t>the aw</w:t>
      </w:r>
      <w:r>
        <w:rPr>
          <w:rFonts w:ascii="Times New Roman" w:hAnsi="Times New Roman" w:cs="Times New Roman"/>
          <w:sz w:val="28"/>
          <w:szCs w:val="28"/>
        </w:rPr>
        <w:t>a</w:t>
      </w:r>
      <w:r w:rsidRPr="0070339D">
        <w:rPr>
          <w:rFonts w:ascii="Times New Roman" w:hAnsi="Times New Roman" w:cs="Times New Roman"/>
          <w:sz w:val="28"/>
          <w:szCs w:val="28"/>
        </w:rPr>
        <w:t>r</w:t>
      </w:r>
      <w:r>
        <w:rPr>
          <w:rFonts w:ascii="Times New Roman" w:hAnsi="Times New Roman" w:cs="Times New Roman"/>
          <w:sz w:val="28"/>
          <w:szCs w:val="28"/>
        </w:rPr>
        <w:t>d</w:t>
      </w:r>
      <w:r w:rsidRPr="0070339D">
        <w:rPr>
          <w:rFonts w:ascii="Times New Roman" w:hAnsi="Times New Roman" w:cs="Times New Roman"/>
          <w:sz w:val="28"/>
          <w:szCs w:val="28"/>
        </w:rPr>
        <w:t xml:space="preserve"> of contracts. In</w:t>
      </w:r>
      <w:r>
        <w:rPr>
          <w:rFonts w:ascii="Times New Roman" w:hAnsi="Times New Roman" w:cs="Times New Roman"/>
          <w:sz w:val="28"/>
          <w:szCs w:val="28"/>
        </w:rPr>
        <w:t xml:space="preserve"> </w:t>
      </w:r>
      <w:r w:rsidRPr="0070339D">
        <w:rPr>
          <w:rFonts w:ascii="Times New Roman" w:hAnsi="Times New Roman" w:cs="Times New Roman"/>
          <w:sz w:val="28"/>
          <w:szCs w:val="28"/>
        </w:rPr>
        <w:t>addition</w:t>
      </w:r>
      <w:r>
        <w:rPr>
          <w:rFonts w:ascii="Times New Roman" w:hAnsi="Times New Roman" w:cs="Times New Roman"/>
          <w:sz w:val="28"/>
          <w:szCs w:val="28"/>
        </w:rPr>
        <w:t>,</w:t>
      </w:r>
      <w:r w:rsidRPr="0070339D">
        <w:rPr>
          <w:rFonts w:ascii="Times New Roman" w:hAnsi="Times New Roman" w:cs="Times New Roman"/>
          <w:sz w:val="28"/>
          <w:szCs w:val="28"/>
        </w:rPr>
        <w:t xml:space="preserve"> it impinges on the requirem</w:t>
      </w:r>
      <w:r>
        <w:rPr>
          <w:rFonts w:ascii="Times New Roman" w:hAnsi="Times New Roman" w:cs="Times New Roman"/>
          <w:sz w:val="28"/>
          <w:szCs w:val="28"/>
        </w:rPr>
        <w:t>e</w:t>
      </w:r>
      <w:r w:rsidRPr="0070339D">
        <w:rPr>
          <w:rFonts w:ascii="Times New Roman" w:hAnsi="Times New Roman" w:cs="Times New Roman"/>
          <w:sz w:val="28"/>
          <w:szCs w:val="28"/>
        </w:rPr>
        <w:t>nts of</w:t>
      </w:r>
      <w:r>
        <w:rPr>
          <w:rFonts w:ascii="Times New Roman" w:hAnsi="Times New Roman" w:cs="Times New Roman"/>
          <w:sz w:val="28"/>
          <w:szCs w:val="28"/>
        </w:rPr>
        <w:t xml:space="preserve"> </w:t>
      </w:r>
      <w:r w:rsidRPr="0070339D">
        <w:rPr>
          <w:rFonts w:ascii="Times New Roman" w:hAnsi="Times New Roman" w:cs="Times New Roman"/>
          <w:sz w:val="28"/>
          <w:szCs w:val="28"/>
        </w:rPr>
        <w:t xml:space="preserve">the </w:t>
      </w:r>
      <w:r>
        <w:rPr>
          <w:rFonts w:ascii="Times New Roman" w:hAnsi="Times New Roman" w:cs="Times New Roman"/>
          <w:sz w:val="28"/>
          <w:szCs w:val="28"/>
        </w:rPr>
        <w:t>Procurement Re</w:t>
      </w:r>
      <w:r w:rsidRPr="0070339D">
        <w:rPr>
          <w:rFonts w:ascii="Times New Roman" w:hAnsi="Times New Roman" w:cs="Times New Roman"/>
          <w:sz w:val="28"/>
          <w:szCs w:val="28"/>
        </w:rPr>
        <w:t>gs Sec.I.M. whic</w:t>
      </w:r>
      <w:r>
        <w:rPr>
          <w:rFonts w:ascii="Times New Roman" w:hAnsi="Times New Roman" w:cs="Times New Roman"/>
          <w:sz w:val="28"/>
          <w:szCs w:val="28"/>
        </w:rPr>
        <w:t xml:space="preserve">h </w:t>
      </w:r>
      <w:r w:rsidRPr="0070339D">
        <w:rPr>
          <w:rFonts w:ascii="Times New Roman" w:hAnsi="Times New Roman" w:cs="Times New Roman"/>
          <w:sz w:val="28"/>
          <w:szCs w:val="28"/>
        </w:rPr>
        <w:t>req</w:t>
      </w:r>
      <w:r>
        <w:rPr>
          <w:rFonts w:ascii="Times New Roman" w:hAnsi="Times New Roman" w:cs="Times New Roman"/>
          <w:sz w:val="28"/>
          <w:szCs w:val="28"/>
        </w:rPr>
        <w:t>u</w:t>
      </w:r>
      <w:r w:rsidRPr="0070339D">
        <w:rPr>
          <w:rFonts w:ascii="Times New Roman" w:hAnsi="Times New Roman" w:cs="Times New Roman"/>
          <w:sz w:val="28"/>
          <w:szCs w:val="28"/>
        </w:rPr>
        <w:t>ire changes to be</w:t>
      </w:r>
      <w:r>
        <w:rPr>
          <w:rFonts w:ascii="Times New Roman" w:hAnsi="Times New Roman" w:cs="Times New Roman"/>
          <w:sz w:val="28"/>
          <w:szCs w:val="28"/>
        </w:rPr>
        <w:t xml:space="preserve"> </w:t>
      </w:r>
      <w:r w:rsidRPr="0070339D">
        <w:rPr>
          <w:rFonts w:ascii="Times New Roman" w:hAnsi="Times New Roman" w:cs="Times New Roman"/>
          <w:sz w:val="28"/>
          <w:szCs w:val="28"/>
        </w:rPr>
        <w:t>propo</w:t>
      </w:r>
      <w:r>
        <w:rPr>
          <w:rFonts w:ascii="Times New Roman" w:hAnsi="Times New Roman" w:cs="Times New Roman"/>
          <w:sz w:val="28"/>
          <w:szCs w:val="28"/>
        </w:rPr>
        <w:t>s</w:t>
      </w:r>
      <w:r w:rsidRPr="0070339D">
        <w:rPr>
          <w:rFonts w:ascii="Times New Roman" w:hAnsi="Times New Roman" w:cs="Times New Roman"/>
          <w:sz w:val="28"/>
          <w:szCs w:val="28"/>
        </w:rPr>
        <w:t>ed by</w:t>
      </w:r>
      <w:r>
        <w:rPr>
          <w:rFonts w:ascii="Times New Roman" w:hAnsi="Times New Roman" w:cs="Times New Roman"/>
          <w:sz w:val="28"/>
          <w:szCs w:val="28"/>
        </w:rPr>
        <w:t xml:space="preserve"> </w:t>
      </w:r>
      <w:r w:rsidRPr="0070339D">
        <w:rPr>
          <w:rFonts w:ascii="Times New Roman" w:hAnsi="Times New Roman" w:cs="Times New Roman"/>
          <w:sz w:val="28"/>
          <w:szCs w:val="28"/>
        </w:rPr>
        <w:t>the procuring</w:t>
      </w:r>
      <w:r>
        <w:rPr>
          <w:rFonts w:ascii="Times New Roman" w:hAnsi="Times New Roman" w:cs="Times New Roman"/>
          <w:sz w:val="28"/>
          <w:szCs w:val="28"/>
        </w:rPr>
        <w:t xml:space="preserve"> </w:t>
      </w:r>
      <w:r w:rsidRPr="0070339D">
        <w:rPr>
          <w:rFonts w:ascii="Times New Roman" w:hAnsi="Times New Roman" w:cs="Times New Roman"/>
          <w:sz w:val="28"/>
          <w:szCs w:val="28"/>
        </w:rPr>
        <w:t xml:space="preserve">agency with Law Department approval </w:t>
      </w:r>
      <w:r>
        <w:rPr>
          <w:rFonts w:ascii="Times New Roman" w:hAnsi="Times New Roman" w:cs="Times New Roman"/>
          <w:sz w:val="28"/>
          <w:szCs w:val="28"/>
        </w:rPr>
        <w:t>and</w:t>
      </w:r>
      <w:r w:rsidRPr="0070339D">
        <w:rPr>
          <w:rFonts w:ascii="Times New Roman" w:hAnsi="Times New Roman" w:cs="Times New Roman"/>
          <w:sz w:val="28"/>
          <w:szCs w:val="28"/>
        </w:rPr>
        <w:t xml:space="preserve"> final Board approval.  In addit</w:t>
      </w:r>
      <w:r>
        <w:rPr>
          <w:rFonts w:ascii="Times New Roman" w:hAnsi="Times New Roman" w:cs="Times New Roman"/>
          <w:sz w:val="28"/>
          <w:szCs w:val="28"/>
        </w:rPr>
        <w:t>i</w:t>
      </w:r>
      <w:r w:rsidRPr="0070339D">
        <w:rPr>
          <w:rFonts w:ascii="Times New Roman" w:hAnsi="Times New Roman" w:cs="Times New Roman"/>
          <w:sz w:val="28"/>
          <w:szCs w:val="28"/>
        </w:rPr>
        <w:t>on, it violate</w:t>
      </w:r>
      <w:r>
        <w:rPr>
          <w:rFonts w:ascii="Times New Roman" w:hAnsi="Times New Roman" w:cs="Times New Roman"/>
          <w:sz w:val="28"/>
          <w:szCs w:val="28"/>
        </w:rPr>
        <w:t>s</w:t>
      </w:r>
      <w:r>
        <w:rPr>
          <w:rFonts w:ascii="Times New Roman" w:hAnsi="Times New Roman" w:cs="Times New Roman"/>
          <w:sz w:val="28"/>
          <w:szCs w:val="28"/>
        </w:rPr>
        <w:t xml:space="preserve"> the </w:t>
      </w:r>
      <w:r>
        <w:rPr>
          <w:rFonts w:ascii="Times New Roman" w:hAnsi="Times New Roman" w:cs="Times New Roman"/>
          <w:sz w:val="28"/>
          <w:szCs w:val="28"/>
        </w:rPr>
        <w:t>C</w:t>
      </w:r>
      <w:r w:rsidRPr="0070339D">
        <w:rPr>
          <w:rFonts w:ascii="Times New Roman" w:hAnsi="Times New Roman" w:cs="Times New Roman"/>
          <w:sz w:val="28"/>
          <w:szCs w:val="28"/>
        </w:rPr>
        <w:t xml:space="preserve">harter </w:t>
      </w:r>
      <w:r>
        <w:rPr>
          <w:rFonts w:ascii="Times New Roman" w:hAnsi="Times New Roman" w:cs="Times New Roman"/>
          <w:sz w:val="28"/>
          <w:szCs w:val="28"/>
        </w:rPr>
        <w:t>provisions requiring</w:t>
      </w:r>
      <w:r w:rsidRPr="0070339D">
        <w:rPr>
          <w:rFonts w:ascii="Times New Roman" w:hAnsi="Times New Roman" w:cs="Times New Roman"/>
          <w:sz w:val="28"/>
          <w:szCs w:val="28"/>
        </w:rPr>
        <w:t xml:space="preserve"> contract</w:t>
      </w:r>
      <w:r>
        <w:rPr>
          <w:rFonts w:ascii="Times New Roman" w:hAnsi="Times New Roman" w:cs="Times New Roman"/>
          <w:sz w:val="28"/>
          <w:szCs w:val="28"/>
        </w:rPr>
        <w:t>s to</w:t>
      </w:r>
      <w:r w:rsidRPr="0070339D">
        <w:rPr>
          <w:rFonts w:ascii="Times New Roman" w:hAnsi="Times New Roman" w:cs="Times New Roman"/>
          <w:sz w:val="28"/>
          <w:szCs w:val="28"/>
        </w:rPr>
        <w:t xml:space="preserve"> be awarded to the lowest responsive </w:t>
      </w:r>
      <w:r>
        <w:rPr>
          <w:rFonts w:ascii="Times New Roman" w:hAnsi="Times New Roman" w:cs="Times New Roman"/>
          <w:sz w:val="28"/>
          <w:szCs w:val="28"/>
        </w:rPr>
        <w:t>and</w:t>
      </w:r>
      <w:r w:rsidRPr="0070339D">
        <w:rPr>
          <w:rFonts w:ascii="Times New Roman" w:hAnsi="Times New Roman" w:cs="Times New Roman"/>
          <w:sz w:val="28"/>
          <w:szCs w:val="28"/>
        </w:rPr>
        <w:t xml:space="preserve"> responsible bidder by allowing changes after the award determination had been made by the Board.</w:t>
      </w:r>
    </w:p>
    <w:p w:rsidR="00871FBF" w:rsidRPr="0070339D" w:rsidRDefault="00871FBF" w:rsidP="00871FBF">
      <w:pPr>
        <w:autoSpaceDE w:val="0"/>
        <w:autoSpaceDN w:val="0"/>
        <w:adjustRightInd w:val="0"/>
        <w:spacing w:after="0" w:line="240" w:lineRule="auto"/>
        <w:rPr>
          <w:rFonts w:ascii="Times New Roman" w:hAnsi="Times New Roman" w:cs="Times New Roman"/>
          <w:sz w:val="28"/>
          <w:szCs w:val="28"/>
        </w:rPr>
      </w:pPr>
    </w:p>
    <w:p w:rsidR="00871FBF" w:rsidRPr="009571EE" w:rsidRDefault="00871FBF" w:rsidP="00871FBF">
      <w:pPr>
        <w:autoSpaceDE w:val="0"/>
        <w:autoSpaceDN w:val="0"/>
        <w:adjustRightInd w:val="0"/>
        <w:spacing w:after="0" w:line="240" w:lineRule="auto"/>
        <w:rPr>
          <w:rFonts w:ascii="Times New Roman" w:eastAsia="Times New Roman" w:hAnsi="Times New Roman" w:cs="Times New Roman"/>
          <w:bCs/>
          <w:iCs/>
          <w:sz w:val="28"/>
          <w:szCs w:val="28"/>
        </w:rPr>
      </w:pPr>
      <w:r>
        <w:rPr>
          <w:rFonts w:ascii="Times New Roman" w:hAnsi="Times New Roman" w:cs="Times New Roman"/>
          <w:sz w:val="28"/>
          <w:szCs w:val="28"/>
        </w:rPr>
        <w:t>Based on the foregoing legal analysis</w:t>
      </w:r>
      <w:r>
        <w:rPr>
          <w:rFonts w:ascii="Times New Roman" w:eastAsia="Times New Roman" w:hAnsi="Times New Roman" w:cs="Times New Roman"/>
          <w:bCs/>
          <w:iCs/>
          <w:sz w:val="28"/>
          <w:szCs w:val="28"/>
        </w:rPr>
        <w:t>, the bill is in conflict with the Charter authority granted to the Board of Estimates with respect to procurement. The Law Department, therefore, cannot approve this bill for form and legal sufficiency.</w:t>
      </w:r>
    </w:p>
    <w:p w:rsidR="00871FBF" w:rsidRDefault="00871FBF" w:rsidP="00871FBF">
      <w:pPr>
        <w:autoSpaceDE w:val="0"/>
        <w:autoSpaceDN w:val="0"/>
        <w:adjustRightInd w:val="0"/>
        <w:spacing w:after="0" w:line="240" w:lineRule="auto"/>
        <w:rPr>
          <w:rFonts w:ascii="Times New Roman" w:eastAsia="Times New Roman" w:hAnsi="Times New Roman" w:cs="Times New Roman"/>
          <w:bCs/>
          <w:iCs/>
          <w:sz w:val="28"/>
          <w:szCs w:val="28"/>
        </w:rPr>
      </w:pPr>
    </w:p>
    <w:p w:rsidR="006B1456" w:rsidRPr="006B1456" w:rsidRDefault="006B1456" w:rsidP="006B1456">
      <w:pPr>
        <w:spacing w:after="0" w:line="240" w:lineRule="auto"/>
        <w:ind w:firstLine="720"/>
        <w:jc w:val="both"/>
        <w:rPr>
          <w:rFonts w:ascii="Times New Roman" w:eastAsia="Times New Roman" w:hAnsi="Times New Roman" w:cs="Times New Roman"/>
          <w:sz w:val="24"/>
          <w:szCs w:val="24"/>
        </w:rPr>
      </w:pPr>
    </w:p>
    <w:p w:rsidR="00871FBF" w:rsidRDefault="00871FBF" w:rsidP="006B1456">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rsidR="00871FBF" w:rsidRDefault="00871FBF" w:rsidP="006B1456">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rsidR="00871FBF" w:rsidRDefault="00871FBF" w:rsidP="006B1456">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rsidR="00871FBF" w:rsidRDefault="00871FBF" w:rsidP="006B1456">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rsidR="00871FBF" w:rsidRDefault="00871FBF" w:rsidP="006B1456">
      <w:pPr>
        <w:tabs>
          <w:tab w:val="center" w:pos="4320"/>
          <w:tab w:val="left" w:pos="4860"/>
          <w:tab w:val="right" w:pos="8640"/>
        </w:tabs>
        <w:spacing w:after="0" w:line="240" w:lineRule="auto"/>
        <w:ind w:left="3600"/>
        <w:rPr>
          <w:rFonts w:ascii="Times New Roman" w:eastAsia="Times New Roman" w:hAnsi="Times New Roman" w:cs="Times New Roman"/>
          <w:sz w:val="24"/>
          <w:szCs w:val="24"/>
        </w:rPr>
      </w:pPr>
    </w:p>
    <w:p w:rsidR="006B1456" w:rsidRPr="00871FBF" w:rsidRDefault="006B1456" w:rsidP="006B1456">
      <w:pPr>
        <w:tabs>
          <w:tab w:val="center" w:pos="4320"/>
          <w:tab w:val="left" w:pos="4860"/>
          <w:tab w:val="right" w:pos="8640"/>
        </w:tabs>
        <w:spacing w:after="0" w:line="240" w:lineRule="auto"/>
        <w:ind w:left="3600"/>
        <w:rPr>
          <w:rFonts w:ascii="Times New Roman" w:eastAsia="Times New Roman" w:hAnsi="Times New Roman" w:cs="Times New Roman"/>
          <w:sz w:val="28"/>
          <w:szCs w:val="28"/>
        </w:rPr>
      </w:pPr>
      <w:r w:rsidRPr="00871FBF">
        <w:rPr>
          <w:rFonts w:ascii="Times New Roman" w:eastAsia="Times New Roman" w:hAnsi="Times New Roman" w:cs="Times New Roman"/>
          <w:sz w:val="28"/>
          <w:szCs w:val="28"/>
        </w:rPr>
        <w:t>Sincerely,</w:t>
      </w:r>
    </w:p>
    <w:p w:rsidR="005C317E" w:rsidRDefault="005C317E" w:rsidP="00114FDF">
      <w:pPr>
        <w:tabs>
          <w:tab w:val="center" w:pos="4680"/>
        </w:tabs>
        <w:spacing w:after="0" w:line="240" w:lineRule="auto"/>
        <w:jc w:val="center"/>
        <w:rPr>
          <w:rFonts w:ascii="Times New Roman" w:eastAsia="Calibri" w:hAnsi="Times New Roman" w:cs="Times New Roman"/>
          <w:sz w:val="24"/>
          <w:szCs w:val="24"/>
        </w:rPr>
      </w:pPr>
    </w:p>
    <w:p w:rsidR="005C317E" w:rsidRDefault="005C317E" w:rsidP="005C317E">
      <w:pPr>
        <w:tabs>
          <w:tab w:val="center" w:pos="46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327A">
        <w:rPr>
          <w:noProof/>
        </w:rPr>
        <w:drawing>
          <wp:inline distT="0" distB="0" distL="0" distR="0" wp14:anchorId="493A4A3E" wp14:editId="5C3F0889">
            <wp:extent cx="14097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9700" cy="400050"/>
                    </a:xfrm>
                    <a:prstGeom prst="rect">
                      <a:avLst/>
                    </a:prstGeom>
                  </pic:spPr>
                </pic:pic>
              </a:graphicData>
            </a:graphic>
          </wp:inline>
        </w:drawing>
      </w:r>
    </w:p>
    <w:p w:rsidR="003642DA" w:rsidRPr="00871FBF" w:rsidRDefault="004E47CB" w:rsidP="005C317E">
      <w:pPr>
        <w:tabs>
          <w:tab w:val="center" w:pos="4680"/>
        </w:tabs>
        <w:spacing w:after="0" w:line="240" w:lineRule="auto"/>
        <w:rPr>
          <w:rFonts w:ascii="Times New Roman" w:eastAsia="Calibri" w:hAnsi="Times New Roman" w:cs="Times New Roman"/>
          <w:sz w:val="28"/>
          <w:szCs w:val="28"/>
        </w:rPr>
      </w:pPr>
      <w:r w:rsidRPr="00871FBF">
        <w:rPr>
          <w:rFonts w:ascii="Times New Roman" w:eastAsia="Calibri" w:hAnsi="Times New Roman" w:cs="Times New Roman"/>
          <w:sz w:val="28"/>
          <w:szCs w:val="28"/>
        </w:rPr>
        <w:t xml:space="preserve"> </w:t>
      </w:r>
      <w:r w:rsidR="005C317E" w:rsidRPr="00871FBF">
        <w:rPr>
          <w:rFonts w:ascii="Times New Roman" w:eastAsia="Calibri" w:hAnsi="Times New Roman" w:cs="Times New Roman"/>
          <w:sz w:val="28"/>
          <w:szCs w:val="28"/>
        </w:rPr>
        <w:t xml:space="preserve">                                                   </w:t>
      </w:r>
      <w:r w:rsidR="00CA3F94" w:rsidRPr="00871FBF">
        <w:rPr>
          <w:rFonts w:ascii="Times New Roman" w:eastAsia="Calibri" w:hAnsi="Times New Roman" w:cs="Times New Roman"/>
          <w:sz w:val="28"/>
          <w:szCs w:val="28"/>
        </w:rPr>
        <w:t>Elena R. DiPietro</w:t>
      </w:r>
    </w:p>
    <w:p w:rsidR="00CA3F94" w:rsidRPr="00871FBF" w:rsidRDefault="00CA3F94" w:rsidP="005C317E">
      <w:pPr>
        <w:tabs>
          <w:tab w:val="center" w:pos="4680"/>
        </w:tabs>
        <w:spacing w:after="0" w:line="240" w:lineRule="auto"/>
        <w:rPr>
          <w:rFonts w:ascii="Times New Roman" w:hAnsi="Times New Roman" w:cs="Times New Roman"/>
          <w:sz w:val="28"/>
          <w:szCs w:val="28"/>
        </w:rPr>
      </w:pPr>
      <w:r w:rsidRPr="00871FBF">
        <w:rPr>
          <w:rFonts w:ascii="Times New Roman" w:hAnsi="Times New Roman" w:cs="Times New Roman"/>
          <w:sz w:val="28"/>
          <w:szCs w:val="28"/>
        </w:rPr>
        <w:t xml:space="preserve">                    </w:t>
      </w:r>
      <w:r w:rsidR="00871FBF">
        <w:rPr>
          <w:rFonts w:ascii="Times New Roman" w:hAnsi="Times New Roman" w:cs="Times New Roman"/>
          <w:sz w:val="28"/>
          <w:szCs w:val="28"/>
        </w:rPr>
        <w:t xml:space="preserve">                       </w:t>
      </w:r>
      <w:r w:rsidRPr="00871FBF">
        <w:rPr>
          <w:rFonts w:ascii="Times New Roman" w:hAnsi="Times New Roman" w:cs="Times New Roman"/>
          <w:sz w:val="28"/>
          <w:szCs w:val="28"/>
        </w:rPr>
        <w:t xml:space="preserve">         Chief Solicitor</w:t>
      </w:r>
    </w:p>
    <w:p w:rsidR="004E47CB" w:rsidRPr="00871FBF" w:rsidRDefault="004E47CB" w:rsidP="00017531">
      <w:pPr>
        <w:rPr>
          <w:sz w:val="28"/>
          <w:szCs w:val="28"/>
        </w:rPr>
      </w:pPr>
    </w:p>
    <w:p w:rsidR="00017531" w:rsidRDefault="00017531" w:rsidP="00017531">
      <w:pPr>
        <w:widowControl w:val="0"/>
        <w:spacing w:after="0"/>
        <w:ind w:right="720"/>
        <w:contextualSpacing/>
        <w:rPr>
          <w:rFonts w:ascii="Times New Roman" w:eastAsia="Times New Roman" w:hAnsi="Times New Roman" w:cs="Times New Roman"/>
          <w:color w:val="000000"/>
          <w:sz w:val="24"/>
          <w:szCs w:val="24"/>
          <w:shd w:val="clear" w:color="auto" w:fill="FFFFFF"/>
        </w:rPr>
      </w:pPr>
    </w:p>
    <w:p w:rsidR="00017531" w:rsidRDefault="00017531" w:rsidP="00017531">
      <w:pPr>
        <w:widowControl w:val="0"/>
        <w:spacing w:after="0"/>
        <w:ind w:right="720"/>
        <w:contextualSpacing/>
        <w:rPr>
          <w:rFonts w:ascii="Times New Roman" w:eastAsia="Times New Roman" w:hAnsi="Times New Roman" w:cs="Times New Roman"/>
          <w:color w:val="000000"/>
          <w:sz w:val="24"/>
          <w:szCs w:val="24"/>
          <w:shd w:val="clear" w:color="auto" w:fill="FFFFFF"/>
        </w:rPr>
      </w:pPr>
    </w:p>
    <w:p w:rsidR="00107613" w:rsidRPr="00871FBF" w:rsidRDefault="00017531" w:rsidP="00017531">
      <w:pPr>
        <w:widowControl w:val="0"/>
        <w:spacing w:after="0"/>
        <w:ind w:right="720"/>
        <w:contextualSpacing/>
        <w:rPr>
          <w:rFonts w:ascii="Times New Roman" w:eastAsia="Times New Roman" w:hAnsi="Times New Roman" w:cs="Times New Roman"/>
          <w:color w:val="000000"/>
          <w:sz w:val="28"/>
          <w:szCs w:val="28"/>
          <w:shd w:val="clear" w:color="auto" w:fill="FFFFFF"/>
        </w:rPr>
      </w:pPr>
      <w:r w:rsidRPr="00871FBF">
        <w:rPr>
          <w:rFonts w:ascii="Times New Roman" w:eastAsia="Times New Roman" w:hAnsi="Times New Roman" w:cs="Times New Roman"/>
          <w:color w:val="000000"/>
          <w:sz w:val="28"/>
          <w:szCs w:val="28"/>
          <w:shd w:val="clear" w:color="auto" w:fill="FFFFFF"/>
        </w:rPr>
        <w:t>cc:</w:t>
      </w:r>
      <w:r>
        <w:rPr>
          <w:rFonts w:ascii="Times New Roman" w:eastAsia="Times New Roman" w:hAnsi="Times New Roman" w:cs="Times New Roman"/>
          <w:color w:val="000000"/>
          <w:sz w:val="24"/>
          <w:szCs w:val="24"/>
          <w:shd w:val="clear" w:color="auto" w:fill="FFFFFF"/>
        </w:rPr>
        <w:t xml:space="preserve">  </w:t>
      </w:r>
      <w:r w:rsidRPr="00871FBF">
        <w:rPr>
          <w:rFonts w:ascii="Times New Roman" w:eastAsia="Times New Roman" w:hAnsi="Times New Roman" w:cs="Times New Roman"/>
          <w:color w:val="000000"/>
          <w:sz w:val="28"/>
          <w:szCs w:val="28"/>
          <w:shd w:val="clear" w:color="auto" w:fill="FFFFFF"/>
        </w:rPr>
        <w:t xml:space="preserve">James L. Shea, City Solicitor </w:t>
      </w:r>
    </w:p>
    <w:p w:rsidR="00107613" w:rsidRPr="00871FBF" w:rsidRDefault="00107613" w:rsidP="00017531">
      <w:pPr>
        <w:widowControl w:val="0"/>
        <w:spacing w:after="0"/>
        <w:ind w:right="720"/>
        <w:contextualSpacing/>
        <w:rPr>
          <w:rFonts w:ascii="Times New Roman" w:eastAsia="Times New Roman" w:hAnsi="Times New Roman" w:cs="Times New Roman"/>
          <w:color w:val="000000"/>
          <w:sz w:val="28"/>
          <w:szCs w:val="28"/>
          <w:shd w:val="clear" w:color="auto" w:fill="FFFFFF"/>
        </w:rPr>
      </w:pPr>
      <w:r w:rsidRPr="00871FBF">
        <w:rPr>
          <w:rFonts w:ascii="Times New Roman" w:eastAsia="Times New Roman" w:hAnsi="Times New Roman" w:cs="Times New Roman"/>
          <w:color w:val="000000"/>
          <w:sz w:val="28"/>
          <w:szCs w:val="28"/>
          <w:shd w:val="clear" w:color="auto" w:fill="FFFFFF"/>
        </w:rPr>
        <w:t xml:space="preserve">       Darnell Ingram, Deputy Solicitor</w:t>
      </w:r>
    </w:p>
    <w:p w:rsidR="00107613" w:rsidRPr="00871FBF" w:rsidRDefault="00107613" w:rsidP="00017531">
      <w:pPr>
        <w:widowControl w:val="0"/>
        <w:spacing w:after="0"/>
        <w:ind w:right="720"/>
        <w:contextualSpacing/>
        <w:rPr>
          <w:rFonts w:ascii="Times New Roman" w:eastAsia="Times New Roman" w:hAnsi="Times New Roman" w:cs="Times New Roman"/>
          <w:color w:val="000000"/>
          <w:sz w:val="28"/>
          <w:szCs w:val="28"/>
          <w:shd w:val="clear" w:color="auto" w:fill="FFFFFF"/>
        </w:rPr>
      </w:pPr>
      <w:r w:rsidRPr="00871FBF">
        <w:rPr>
          <w:rFonts w:ascii="Times New Roman" w:eastAsia="Times New Roman" w:hAnsi="Times New Roman" w:cs="Times New Roman"/>
          <w:color w:val="000000"/>
          <w:sz w:val="28"/>
          <w:szCs w:val="28"/>
          <w:shd w:val="clear" w:color="auto" w:fill="FFFFFF"/>
        </w:rPr>
        <w:t xml:space="preserve">       Stephen Salsbury , Chief of Staff</w:t>
      </w:r>
      <w:r w:rsidR="00017531" w:rsidRPr="00871FBF">
        <w:rPr>
          <w:rFonts w:ascii="Times New Roman" w:eastAsia="Times New Roman" w:hAnsi="Times New Roman" w:cs="Times New Roman"/>
          <w:color w:val="000000"/>
          <w:sz w:val="28"/>
          <w:szCs w:val="28"/>
          <w:shd w:val="clear" w:color="auto" w:fill="FFFFFF"/>
        </w:rPr>
        <w:t xml:space="preserve"> </w:t>
      </w:r>
    </w:p>
    <w:p w:rsidR="00107613" w:rsidRPr="00871FBF" w:rsidRDefault="00107613" w:rsidP="00017531">
      <w:pPr>
        <w:widowControl w:val="0"/>
        <w:spacing w:after="0"/>
        <w:ind w:right="720"/>
        <w:contextualSpacing/>
        <w:rPr>
          <w:rFonts w:ascii="Times New Roman" w:eastAsia="Times New Roman" w:hAnsi="Times New Roman" w:cs="Times New Roman"/>
          <w:color w:val="000000"/>
          <w:sz w:val="28"/>
          <w:szCs w:val="28"/>
          <w:shd w:val="clear" w:color="auto" w:fill="FFFFFF"/>
        </w:rPr>
      </w:pPr>
      <w:r w:rsidRPr="00871FBF">
        <w:rPr>
          <w:rFonts w:ascii="Times New Roman" w:eastAsia="Times New Roman" w:hAnsi="Times New Roman" w:cs="Times New Roman"/>
          <w:color w:val="000000"/>
          <w:sz w:val="28"/>
          <w:szCs w:val="28"/>
          <w:shd w:val="clear" w:color="auto" w:fill="FFFFFF"/>
        </w:rPr>
        <w:t xml:space="preserve">       Natasha Mehu, Director, MOGR</w:t>
      </w:r>
    </w:p>
    <w:p w:rsidR="00017531" w:rsidRPr="00871FBF" w:rsidRDefault="00017531" w:rsidP="00017531">
      <w:pPr>
        <w:widowControl w:val="0"/>
        <w:spacing w:after="0"/>
        <w:ind w:right="720"/>
        <w:contextualSpacing/>
        <w:rPr>
          <w:rFonts w:ascii="Times New Roman" w:eastAsia="Times New Roman" w:hAnsi="Times New Roman" w:cs="Times New Roman"/>
          <w:color w:val="000000"/>
          <w:sz w:val="28"/>
          <w:szCs w:val="28"/>
          <w:shd w:val="clear" w:color="auto" w:fill="FFFFFF"/>
        </w:rPr>
      </w:pPr>
      <w:r w:rsidRPr="00871FBF">
        <w:rPr>
          <w:rFonts w:ascii="Times New Roman" w:eastAsia="Times New Roman" w:hAnsi="Times New Roman" w:cs="Times New Roman"/>
          <w:color w:val="000000"/>
          <w:sz w:val="28"/>
          <w:szCs w:val="28"/>
          <w:shd w:val="clear" w:color="auto" w:fill="FFFFFF"/>
        </w:rPr>
        <w:t xml:space="preserve">        Nina Themelis, Mayor’s Legislative Liaison</w:t>
      </w:r>
      <w:r w:rsidR="00107613" w:rsidRPr="00871FBF">
        <w:rPr>
          <w:rFonts w:ascii="Times New Roman" w:eastAsia="Times New Roman" w:hAnsi="Times New Roman" w:cs="Times New Roman"/>
          <w:color w:val="000000"/>
          <w:sz w:val="28"/>
          <w:szCs w:val="28"/>
          <w:shd w:val="clear" w:color="auto" w:fill="FFFFFF"/>
        </w:rPr>
        <w:t>, MOGR</w:t>
      </w:r>
    </w:p>
    <w:p w:rsidR="00017531" w:rsidRPr="00871FBF" w:rsidRDefault="00017531" w:rsidP="00017531">
      <w:pPr>
        <w:widowControl w:val="0"/>
        <w:spacing w:after="0"/>
        <w:ind w:right="720"/>
        <w:contextualSpacing/>
        <w:rPr>
          <w:rFonts w:ascii="Times New Roman" w:eastAsia="Times New Roman" w:hAnsi="Times New Roman" w:cs="Times New Roman"/>
          <w:color w:val="000000"/>
          <w:sz w:val="28"/>
          <w:szCs w:val="28"/>
          <w:shd w:val="clear" w:color="auto" w:fill="FFFFFF"/>
        </w:rPr>
      </w:pPr>
      <w:r w:rsidRPr="00871FBF">
        <w:rPr>
          <w:rFonts w:ascii="Times New Roman" w:eastAsia="Times New Roman" w:hAnsi="Times New Roman" w:cs="Times New Roman"/>
          <w:color w:val="000000"/>
          <w:sz w:val="28"/>
          <w:szCs w:val="28"/>
          <w:shd w:val="clear" w:color="auto" w:fill="FFFFFF"/>
        </w:rPr>
        <w:t xml:space="preserve">        Nikki Thompson, President’s Legislative Director </w:t>
      </w:r>
    </w:p>
    <w:p w:rsidR="00EF4A33" w:rsidRPr="00871FBF" w:rsidRDefault="00EF4A33" w:rsidP="00017531">
      <w:pPr>
        <w:widowControl w:val="0"/>
        <w:spacing w:after="0"/>
        <w:ind w:right="720"/>
        <w:contextualSpacing/>
        <w:rPr>
          <w:rFonts w:ascii="Times New Roman" w:eastAsia="Times New Roman" w:hAnsi="Times New Roman" w:cs="Times New Roman"/>
          <w:color w:val="000000"/>
          <w:sz w:val="28"/>
          <w:szCs w:val="28"/>
          <w:shd w:val="clear" w:color="auto" w:fill="FFFFFF"/>
        </w:rPr>
      </w:pPr>
      <w:r w:rsidRPr="00871FBF">
        <w:rPr>
          <w:rFonts w:ascii="Times New Roman" w:eastAsia="Times New Roman" w:hAnsi="Times New Roman" w:cs="Times New Roman"/>
          <w:color w:val="000000"/>
          <w:sz w:val="28"/>
          <w:szCs w:val="28"/>
          <w:shd w:val="clear" w:color="auto" w:fill="FFFFFF"/>
        </w:rPr>
        <w:t xml:space="preserve">        Matthew Stegman, President’s Office</w:t>
      </w:r>
    </w:p>
    <w:p w:rsidR="00017531" w:rsidRPr="00871FBF" w:rsidRDefault="00017531" w:rsidP="00017531">
      <w:pPr>
        <w:widowControl w:val="0"/>
        <w:spacing w:after="0"/>
        <w:ind w:right="720"/>
        <w:contextualSpacing/>
        <w:rPr>
          <w:rFonts w:ascii="Times New Roman" w:eastAsia="Times New Roman" w:hAnsi="Times New Roman" w:cs="Times New Roman"/>
          <w:color w:val="000000"/>
          <w:sz w:val="28"/>
          <w:szCs w:val="28"/>
          <w:shd w:val="clear" w:color="auto" w:fill="FFFFFF"/>
        </w:rPr>
      </w:pPr>
      <w:r w:rsidRPr="00871FBF">
        <w:rPr>
          <w:rFonts w:ascii="Times New Roman" w:eastAsia="Times New Roman" w:hAnsi="Times New Roman" w:cs="Times New Roman"/>
          <w:color w:val="000000"/>
          <w:sz w:val="28"/>
          <w:szCs w:val="28"/>
          <w:shd w:val="clear" w:color="auto" w:fill="FFFFFF"/>
        </w:rPr>
        <w:t xml:space="preserve">        Natawna Austin</w:t>
      </w:r>
    </w:p>
    <w:p w:rsidR="00017531" w:rsidRPr="00871FBF" w:rsidRDefault="00017531" w:rsidP="00017531">
      <w:pPr>
        <w:widowControl w:val="0"/>
        <w:spacing w:after="0"/>
        <w:ind w:right="720"/>
        <w:contextualSpacing/>
        <w:rPr>
          <w:rFonts w:ascii="Times New Roman" w:eastAsia="Times New Roman" w:hAnsi="Times New Roman" w:cs="Times New Roman"/>
          <w:color w:val="000000"/>
          <w:sz w:val="28"/>
          <w:szCs w:val="28"/>
          <w:shd w:val="clear" w:color="auto" w:fill="FFFFFF"/>
        </w:rPr>
      </w:pPr>
      <w:r w:rsidRPr="00871FBF">
        <w:rPr>
          <w:rFonts w:ascii="Times New Roman" w:eastAsia="Times New Roman" w:hAnsi="Times New Roman" w:cs="Times New Roman"/>
          <w:color w:val="000000"/>
          <w:sz w:val="28"/>
          <w:szCs w:val="28"/>
          <w:shd w:val="clear" w:color="auto" w:fill="FFFFFF"/>
        </w:rPr>
        <w:t xml:space="preserve">        Hilary Ruley, Chief Solicitor</w:t>
      </w:r>
    </w:p>
    <w:p w:rsidR="00017531" w:rsidRPr="00871FBF" w:rsidRDefault="00017531" w:rsidP="00017531">
      <w:pPr>
        <w:widowControl w:val="0"/>
        <w:spacing w:after="0"/>
        <w:ind w:right="720"/>
        <w:contextualSpacing/>
        <w:rPr>
          <w:rFonts w:ascii="Times New Roman" w:eastAsia="Times New Roman" w:hAnsi="Times New Roman" w:cs="Times New Roman"/>
          <w:color w:val="000000"/>
          <w:sz w:val="28"/>
          <w:szCs w:val="28"/>
          <w:shd w:val="clear" w:color="auto" w:fill="FFFFFF"/>
        </w:rPr>
      </w:pPr>
      <w:r w:rsidRPr="00871FBF">
        <w:rPr>
          <w:rFonts w:ascii="Times New Roman" w:eastAsia="Times New Roman" w:hAnsi="Times New Roman" w:cs="Times New Roman"/>
          <w:color w:val="000000"/>
          <w:sz w:val="28"/>
          <w:szCs w:val="28"/>
          <w:shd w:val="clear" w:color="auto" w:fill="FFFFFF"/>
        </w:rPr>
        <w:t xml:space="preserve">        Ashlea Brown, Special Solicitor</w:t>
      </w:r>
    </w:p>
    <w:p w:rsidR="00017531" w:rsidRPr="00871FBF" w:rsidRDefault="00017531" w:rsidP="00017531">
      <w:pPr>
        <w:widowControl w:val="0"/>
        <w:spacing w:after="0"/>
        <w:ind w:right="720"/>
        <w:contextualSpacing/>
        <w:rPr>
          <w:rFonts w:ascii="Times New Roman" w:eastAsia="Times New Roman" w:hAnsi="Times New Roman" w:cs="Times New Roman"/>
          <w:color w:val="000000"/>
          <w:sz w:val="28"/>
          <w:szCs w:val="28"/>
          <w:shd w:val="clear" w:color="auto" w:fill="FFFFFF"/>
        </w:rPr>
      </w:pPr>
      <w:r w:rsidRPr="00871FBF">
        <w:rPr>
          <w:rFonts w:ascii="Times New Roman" w:eastAsia="Times New Roman" w:hAnsi="Times New Roman" w:cs="Times New Roman"/>
          <w:color w:val="000000"/>
          <w:sz w:val="28"/>
          <w:szCs w:val="28"/>
          <w:shd w:val="clear" w:color="auto" w:fill="FFFFFF"/>
        </w:rPr>
        <w:t xml:space="preserve">        Victor Tervala, Chief Solicitor</w:t>
      </w:r>
    </w:p>
    <w:p w:rsidR="00107613" w:rsidRPr="00871FBF" w:rsidRDefault="00107613" w:rsidP="00017531">
      <w:pPr>
        <w:widowControl w:val="0"/>
        <w:spacing w:after="0"/>
        <w:ind w:right="720"/>
        <w:contextualSpacing/>
        <w:rPr>
          <w:rFonts w:ascii="Times New Roman" w:eastAsia="Times New Roman" w:hAnsi="Times New Roman" w:cs="Times New Roman"/>
          <w:color w:val="000000"/>
          <w:sz w:val="28"/>
          <w:szCs w:val="28"/>
          <w:shd w:val="clear" w:color="auto" w:fill="FFFFFF"/>
        </w:rPr>
      </w:pPr>
      <w:r w:rsidRPr="00871FBF">
        <w:rPr>
          <w:rFonts w:ascii="Times New Roman" w:eastAsia="Times New Roman" w:hAnsi="Times New Roman" w:cs="Times New Roman"/>
          <w:color w:val="000000"/>
          <w:sz w:val="28"/>
          <w:szCs w:val="28"/>
          <w:shd w:val="clear" w:color="auto" w:fill="FFFFFF"/>
        </w:rPr>
        <w:t xml:space="preserve">        Dereka Bolden, Assistant Solicitor</w:t>
      </w:r>
    </w:p>
    <w:p w:rsidR="00017531" w:rsidRPr="00871FBF" w:rsidRDefault="00017531" w:rsidP="00017531">
      <w:pPr>
        <w:widowControl w:val="0"/>
        <w:spacing w:after="0"/>
        <w:ind w:right="720"/>
        <w:contextualSpacing/>
        <w:rPr>
          <w:rFonts w:ascii="Times New Roman" w:eastAsia="Times New Roman" w:hAnsi="Times New Roman" w:cs="Times New Roman"/>
          <w:color w:val="000000"/>
          <w:sz w:val="28"/>
          <w:szCs w:val="28"/>
          <w:shd w:val="clear" w:color="auto" w:fill="FFFFFF"/>
        </w:rPr>
      </w:pPr>
      <w:r w:rsidRPr="00871FBF">
        <w:rPr>
          <w:rFonts w:ascii="Times New Roman" w:eastAsia="Times New Roman" w:hAnsi="Times New Roman" w:cs="Times New Roman"/>
          <w:color w:val="000000"/>
          <w:sz w:val="28"/>
          <w:szCs w:val="28"/>
          <w:shd w:val="clear" w:color="auto" w:fill="FFFFFF"/>
        </w:rPr>
        <w:t xml:space="preserve">         Avery Aisenstark</w:t>
      </w:r>
    </w:p>
    <w:p w:rsidR="00017531" w:rsidRPr="00871FBF" w:rsidRDefault="00017531" w:rsidP="00017531">
      <w:pPr>
        <w:rPr>
          <w:sz w:val="28"/>
          <w:szCs w:val="28"/>
        </w:rPr>
      </w:pPr>
    </w:p>
    <w:sectPr w:rsidR="00017531" w:rsidRPr="00871FBF" w:rsidSect="00C64CEF">
      <w:footerReference w:type="default" r:id="rId8"/>
      <w:headerReference w:type="first" r:id="rId9"/>
      <w:footerReference w:type="firs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BC" w:rsidRDefault="00822ABC" w:rsidP="00B42974">
      <w:pPr>
        <w:spacing w:after="0" w:line="240" w:lineRule="auto"/>
      </w:pPr>
      <w:r>
        <w:separator/>
      </w:r>
    </w:p>
  </w:endnote>
  <w:endnote w:type="continuationSeparator" w:id="0">
    <w:p w:rsidR="00822ABC" w:rsidRDefault="00822ABC" w:rsidP="00B4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rPr>
      <w:id w:val="-77990566"/>
      <w:docPartObj>
        <w:docPartGallery w:val="Page Numbers (Bottom of Page)"/>
        <w:docPartUnique/>
      </w:docPartObj>
    </w:sdtPr>
    <w:sdtEndPr>
      <w:rPr>
        <w:noProof/>
      </w:rPr>
    </w:sdtEndPr>
    <w:sdtContent>
      <w:p w:rsidR="00297797" w:rsidRPr="006B1456" w:rsidRDefault="00297797">
        <w:pPr>
          <w:pStyle w:val="Footer"/>
          <w:jc w:val="center"/>
          <w:rPr>
            <w:color w:val="7F7F7F"/>
          </w:rPr>
        </w:pPr>
        <w:r w:rsidRPr="006B1456">
          <w:rPr>
            <w:color w:val="7F7F7F"/>
          </w:rPr>
          <w:fldChar w:fldCharType="begin"/>
        </w:r>
        <w:r w:rsidRPr="006B1456">
          <w:rPr>
            <w:color w:val="7F7F7F"/>
          </w:rPr>
          <w:instrText xml:space="preserve"> PAGE   \* MERGEFORMAT </w:instrText>
        </w:r>
        <w:r w:rsidRPr="006B1456">
          <w:rPr>
            <w:color w:val="7F7F7F"/>
          </w:rPr>
          <w:fldChar w:fldCharType="separate"/>
        </w:r>
        <w:r w:rsidR="00443BA7">
          <w:rPr>
            <w:noProof/>
            <w:color w:val="7F7F7F"/>
          </w:rPr>
          <w:t>5</w:t>
        </w:r>
        <w:r w:rsidRPr="006B1456">
          <w:rPr>
            <w:noProof/>
            <w:color w:val="7F7F7F"/>
          </w:rPr>
          <w:fldChar w:fldCharType="end"/>
        </w:r>
      </w:p>
    </w:sdtContent>
  </w:sdt>
  <w:p w:rsidR="00297797" w:rsidRPr="006B1456" w:rsidRDefault="00297797">
    <w:pPr>
      <w:pStyle w:val="Footer"/>
      <w:rPr>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97" w:rsidRDefault="00297797" w:rsidP="00A00C5F">
    <w:pPr>
      <w:pStyle w:val="Footer"/>
      <w:tabs>
        <w:tab w:val="left" w:pos="70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BC" w:rsidRDefault="00822ABC" w:rsidP="00B42974">
      <w:pPr>
        <w:spacing w:after="0" w:line="240" w:lineRule="auto"/>
      </w:pPr>
      <w:r>
        <w:separator/>
      </w:r>
    </w:p>
  </w:footnote>
  <w:footnote w:type="continuationSeparator" w:id="0">
    <w:p w:rsidR="00822ABC" w:rsidRDefault="00822ABC" w:rsidP="00B42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15" w:type="dxa"/>
      <w:tblCellMar>
        <w:left w:w="0" w:type="dxa"/>
        <w:right w:w="0" w:type="dxa"/>
      </w:tblCellMar>
      <w:tblLook w:val="04A0" w:firstRow="1" w:lastRow="0" w:firstColumn="1" w:lastColumn="0" w:noHBand="0" w:noVBand="1"/>
    </w:tblPr>
    <w:tblGrid>
      <w:gridCol w:w="9360"/>
    </w:tblGrid>
    <w:tr w:rsidR="001571C2" w:rsidRPr="00115739" w:rsidTr="005C40FC">
      <w:trPr>
        <w:tblCellSpacing w:w="15" w:type="dxa"/>
      </w:trPr>
      <w:tc>
        <w:tcPr>
          <w:tcW w:w="0" w:type="auto"/>
          <w:tcMar>
            <w:top w:w="15" w:type="dxa"/>
            <w:left w:w="15" w:type="dxa"/>
            <w:bottom w:w="15" w:type="dxa"/>
            <w:right w:w="15" w:type="dxa"/>
          </w:tcMar>
          <w:vAlign w:val="center"/>
          <w:hideMark/>
        </w:tcPr>
        <w:tbl>
          <w:tblPr>
            <w:tblW w:w="9450" w:type="dxa"/>
            <w:jc w:val="center"/>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150"/>
          </w:tblGrid>
          <w:tr w:rsidR="001571C2" w:rsidRPr="00115739" w:rsidTr="00115739">
            <w:trPr>
              <w:trHeight w:val="1604"/>
              <w:jc w:val="center"/>
            </w:trPr>
            <w:tc>
              <w:tcPr>
                <w:tcW w:w="3150" w:type="dxa"/>
                <w:tcBorders>
                  <w:bottom w:val="single" w:sz="4" w:space="0" w:color="FFC000"/>
                </w:tcBorders>
                <w:vAlign w:val="center"/>
              </w:tcPr>
              <w:p w:rsidR="005E0E1E" w:rsidRPr="006B1456" w:rsidRDefault="0007498F" w:rsidP="0007498F">
                <w:pPr>
                  <w:spacing w:after="0"/>
                  <w:rPr>
                    <w:rFonts w:ascii="Garamond" w:hAnsi="Garamond"/>
                    <w:b/>
                    <w:iCs/>
                    <w:smallCaps/>
                    <w:color w:val="404040"/>
                    <w:sz w:val="24"/>
                    <w:szCs w:val="24"/>
                  </w:rPr>
                </w:pPr>
                <w:r w:rsidRPr="006B1456">
                  <w:rPr>
                    <w:rFonts w:ascii="Garamond" w:hAnsi="Garamond"/>
                    <w:b/>
                    <w:iCs/>
                    <w:smallCaps/>
                    <w:color w:val="404040"/>
                    <w:sz w:val="24"/>
                    <w:szCs w:val="24"/>
                  </w:rPr>
                  <w:t xml:space="preserve">        </w:t>
                </w:r>
                <w:r w:rsidR="005E0E1E" w:rsidRPr="006B1456">
                  <w:rPr>
                    <w:rFonts w:ascii="Garamond" w:hAnsi="Garamond"/>
                    <w:b/>
                    <w:iCs/>
                    <w:smallCaps/>
                    <w:color w:val="404040"/>
                    <w:sz w:val="24"/>
                    <w:szCs w:val="24"/>
                  </w:rPr>
                  <w:t>CITY OF BALTIMORE</w:t>
                </w:r>
              </w:p>
              <w:p w:rsidR="0007498F" w:rsidRPr="006B1456" w:rsidRDefault="0007498F" w:rsidP="00A00C5F">
                <w:pPr>
                  <w:spacing w:after="0"/>
                  <w:jc w:val="center"/>
                  <w:rPr>
                    <w:rFonts w:ascii="Garamond" w:hAnsi="Garamond"/>
                    <w:b/>
                    <w:iCs/>
                    <w:smallCaps/>
                    <w:color w:val="404040"/>
                    <w:sz w:val="24"/>
                    <w:szCs w:val="24"/>
                  </w:rPr>
                </w:pPr>
              </w:p>
              <w:p w:rsidR="00A00C5F" w:rsidRPr="006B1456" w:rsidRDefault="00865892" w:rsidP="00A00C5F">
                <w:pPr>
                  <w:spacing w:after="0"/>
                  <w:jc w:val="center"/>
                  <w:rPr>
                    <w:rFonts w:ascii="Garamond" w:hAnsi="Garamond"/>
                    <w:b/>
                    <w:iCs/>
                    <w:color w:val="404040"/>
                    <w:sz w:val="24"/>
                    <w:szCs w:val="24"/>
                  </w:rPr>
                </w:pPr>
                <w:r w:rsidRPr="006B1456">
                  <w:rPr>
                    <w:rFonts w:ascii="Garamond" w:hAnsi="Garamond"/>
                    <w:b/>
                    <w:iCs/>
                    <w:smallCaps/>
                    <w:color w:val="404040"/>
                    <w:sz w:val="28"/>
                    <w:szCs w:val="28"/>
                  </w:rPr>
                  <w:t>b</w:t>
                </w:r>
                <w:r w:rsidR="00C64CEF" w:rsidRPr="006B1456">
                  <w:rPr>
                    <w:rFonts w:ascii="Garamond" w:hAnsi="Garamond"/>
                    <w:b/>
                    <w:iCs/>
                    <w:smallCaps/>
                    <w:color w:val="404040"/>
                    <w:sz w:val="28"/>
                    <w:szCs w:val="28"/>
                  </w:rPr>
                  <w:t>randon M. Scott</w:t>
                </w:r>
              </w:p>
              <w:p w:rsidR="00D86658" w:rsidRPr="006B1456" w:rsidRDefault="00D86658" w:rsidP="00A00C5F">
                <w:pPr>
                  <w:spacing w:after="0"/>
                  <w:jc w:val="center"/>
                  <w:rPr>
                    <w:rFonts w:ascii="Garamond" w:hAnsi="Garamond"/>
                    <w:b/>
                    <w:iCs/>
                    <w:noProof/>
                    <w:color w:val="404040"/>
                    <w:szCs w:val="16"/>
                  </w:rPr>
                </w:pPr>
                <w:r w:rsidRPr="006B1456">
                  <w:rPr>
                    <w:rFonts w:ascii="Garamond" w:hAnsi="Garamond"/>
                    <w:b/>
                    <w:iCs/>
                    <w:color w:val="404040"/>
                    <w:sz w:val="24"/>
                    <w:szCs w:val="24"/>
                  </w:rPr>
                  <w:t>Mayor</w:t>
                </w:r>
              </w:p>
            </w:tc>
            <w:tc>
              <w:tcPr>
                <w:tcW w:w="3150" w:type="dxa"/>
                <w:tcBorders>
                  <w:bottom w:val="single" w:sz="4" w:space="0" w:color="FFC000"/>
                </w:tcBorders>
                <w:vAlign w:val="center"/>
                <w:hideMark/>
              </w:tcPr>
              <w:p w:rsidR="00EA17FA" w:rsidRPr="006B1456" w:rsidRDefault="00EA17FA" w:rsidP="00115739">
                <w:pPr>
                  <w:spacing w:before="100" w:beforeAutospacing="1" w:after="100" w:afterAutospacing="1" w:line="240" w:lineRule="auto"/>
                  <w:contextualSpacing/>
                  <w:jc w:val="center"/>
                  <w:rPr>
                    <w:rFonts w:ascii="Garamond" w:hAnsi="Garamond"/>
                    <w:b/>
                    <w:iCs/>
                    <w:color w:val="404040"/>
                    <w:sz w:val="12"/>
                    <w:szCs w:val="16"/>
                  </w:rPr>
                </w:pPr>
              </w:p>
              <w:p w:rsidR="00D86658" w:rsidRPr="006B1456" w:rsidRDefault="00EA17FA" w:rsidP="00115739">
                <w:pPr>
                  <w:spacing w:before="100" w:beforeAutospacing="1" w:after="100" w:afterAutospacing="1" w:line="240" w:lineRule="auto"/>
                  <w:contextualSpacing/>
                  <w:jc w:val="center"/>
                  <w:rPr>
                    <w:rFonts w:ascii="Garamond" w:hAnsi="Garamond"/>
                    <w:b/>
                    <w:iCs/>
                    <w:color w:val="404040"/>
                    <w:szCs w:val="16"/>
                  </w:rPr>
                </w:pPr>
                <w:r w:rsidRPr="006B1456">
                  <w:rPr>
                    <w:rFonts w:ascii="Garamond" w:hAnsi="Garamond"/>
                    <w:b/>
                    <w:iCs/>
                    <w:noProof/>
                    <w:color w:val="404040"/>
                    <w:szCs w:val="16"/>
                  </w:rPr>
                  <w:drawing>
                    <wp:inline distT="0" distB="0" distL="0" distR="0" wp14:anchorId="19063535" wp14:editId="1E33EBF3">
                      <wp:extent cx="825910" cy="999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150" w:type="dxa"/>
                <w:tcBorders>
                  <w:bottom w:val="single" w:sz="4" w:space="0" w:color="FFC000"/>
                </w:tcBorders>
                <w:tcMar>
                  <w:top w:w="0" w:type="dxa"/>
                  <w:left w:w="0" w:type="dxa"/>
                  <w:bottom w:w="120" w:type="dxa"/>
                  <w:right w:w="0" w:type="dxa"/>
                </w:tcMar>
                <w:vAlign w:val="center"/>
                <w:hideMark/>
              </w:tcPr>
              <w:p w:rsidR="005E0E1E" w:rsidRPr="006B1456" w:rsidRDefault="005E0E1E" w:rsidP="00071D73">
                <w:pPr>
                  <w:spacing w:after="0"/>
                  <w:jc w:val="center"/>
                  <w:rPr>
                    <w:rFonts w:ascii="Garamond" w:hAnsi="Garamond"/>
                    <w:b/>
                    <w:iCs/>
                    <w:smallCaps/>
                    <w:color w:val="404040"/>
                    <w:szCs w:val="16"/>
                  </w:rPr>
                </w:pPr>
              </w:p>
              <w:p w:rsidR="005E0E1E" w:rsidRPr="006B1456" w:rsidRDefault="005E0E1E" w:rsidP="0007498F">
                <w:pPr>
                  <w:spacing w:after="0"/>
                  <w:rPr>
                    <w:rFonts w:ascii="Garamond" w:hAnsi="Garamond"/>
                    <w:b/>
                    <w:iCs/>
                    <w:smallCaps/>
                    <w:color w:val="404040"/>
                    <w:szCs w:val="16"/>
                  </w:rPr>
                </w:pPr>
                <w:r w:rsidRPr="006B1456">
                  <w:rPr>
                    <w:rFonts w:ascii="Garamond" w:hAnsi="Garamond"/>
                    <w:b/>
                    <w:iCs/>
                    <w:smallCaps/>
                    <w:color w:val="404040"/>
                    <w:szCs w:val="16"/>
                  </w:rPr>
                  <w:t>DEPARTMENT OF LAW</w:t>
                </w:r>
              </w:p>
              <w:p w:rsidR="00666183" w:rsidRPr="006B1456" w:rsidRDefault="00C64CEF" w:rsidP="005E0E1E">
                <w:pPr>
                  <w:spacing w:after="0"/>
                  <w:rPr>
                    <w:rFonts w:ascii="Garamond" w:hAnsi="Garamond"/>
                    <w:b/>
                    <w:iCs/>
                    <w:smallCaps/>
                    <w:color w:val="404040"/>
                    <w:sz w:val="20"/>
                    <w:szCs w:val="20"/>
                  </w:rPr>
                </w:pPr>
                <w:r w:rsidRPr="006B1456">
                  <w:rPr>
                    <w:rFonts w:ascii="Garamond" w:hAnsi="Garamond"/>
                    <w:b/>
                    <w:iCs/>
                    <w:smallCaps/>
                    <w:color w:val="404040"/>
                  </w:rPr>
                  <w:t>James L. Shea</w:t>
                </w:r>
                <w:r w:rsidR="00666183" w:rsidRPr="006B1456">
                  <w:rPr>
                    <w:rFonts w:ascii="Garamond" w:hAnsi="Garamond"/>
                    <w:b/>
                    <w:iCs/>
                    <w:smallCaps/>
                    <w:color w:val="404040"/>
                    <w:sz w:val="20"/>
                    <w:szCs w:val="20"/>
                  </w:rPr>
                  <w:br/>
                  <w:t>100 N.</w:t>
                </w:r>
                <w:r w:rsidR="00071D73" w:rsidRPr="006B1456">
                  <w:rPr>
                    <w:rFonts w:ascii="Garamond" w:hAnsi="Garamond"/>
                    <w:b/>
                    <w:iCs/>
                    <w:smallCaps/>
                    <w:color w:val="404040"/>
                    <w:sz w:val="20"/>
                    <w:szCs w:val="20"/>
                  </w:rPr>
                  <w:t xml:space="preserve"> Holliday Street</w:t>
                </w:r>
                <w:r w:rsidR="00115739" w:rsidRPr="006B1456">
                  <w:rPr>
                    <w:rFonts w:ascii="Garamond" w:hAnsi="Garamond"/>
                    <w:b/>
                    <w:iCs/>
                    <w:smallCaps/>
                    <w:color w:val="404040"/>
                    <w:sz w:val="20"/>
                    <w:szCs w:val="20"/>
                  </w:rPr>
                  <w:t xml:space="preserve"> </w:t>
                </w:r>
              </w:p>
              <w:p w:rsidR="00D86658" w:rsidRPr="006B1456" w:rsidRDefault="0007498F" w:rsidP="0007498F">
                <w:pPr>
                  <w:spacing w:after="0"/>
                  <w:rPr>
                    <w:rFonts w:ascii="Garamond" w:hAnsi="Garamond"/>
                    <w:b/>
                    <w:iCs/>
                    <w:smallCaps/>
                    <w:color w:val="404040"/>
                    <w:szCs w:val="16"/>
                  </w:rPr>
                </w:pPr>
                <w:r w:rsidRPr="006B1456">
                  <w:rPr>
                    <w:rFonts w:ascii="Garamond" w:hAnsi="Garamond"/>
                    <w:b/>
                    <w:iCs/>
                    <w:smallCaps/>
                    <w:color w:val="404040"/>
                    <w:sz w:val="20"/>
                    <w:szCs w:val="20"/>
                  </w:rPr>
                  <w:t xml:space="preserve">Suite 101, </w:t>
                </w:r>
                <w:r w:rsidR="00115739" w:rsidRPr="006B1456">
                  <w:rPr>
                    <w:rFonts w:ascii="Garamond" w:hAnsi="Garamond"/>
                    <w:b/>
                    <w:iCs/>
                    <w:smallCaps/>
                    <w:color w:val="404040"/>
                    <w:sz w:val="20"/>
                    <w:szCs w:val="20"/>
                  </w:rPr>
                  <w:t>City Hall</w:t>
                </w:r>
                <w:r w:rsidR="00115739" w:rsidRPr="006B1456">
                  <w:rPr>
                    <w:rFonts w:ascii="Garamond" w:hAnsi="Garamond"/>
                    <w:b/>
                    <w:iCs/>
                    <w:smallCaps/>
                    <w:color w:val="404040"/>
                    <w:sz w:val="20"/>
                    <w:szCs w:val="20"/>
                  </w:rPr>
                  <w:br/>
                  <w:t>Baltimore, MD  21202</w:t>
                </w:r>
              </w:p>
            </w:tc>
          </w:tr>
        </w:tbl>
        <w:p w:rsidR="00D86658" w:rsidRPr="006B1456" w:rsidRDefault="00D86658" w:rsidP="005C40FC">
          <w:pPr>
            <w:rPr>
              <w:rFonts w:ascii="Garamond" w:eastAsia="Times New Roman" w:hAnsi="Garamond"/>
              <w:b/>
              <w:color w:val="404040"/>
              <w:sz w:val="20"/>
              <w:szCs w:val="20"/>
            </w:rPr>
          </w:pPr>
        </w:p>
      </w:tc>
    </w:tr>
  </w:tbl>
  <w:p w:rsidR="00D86658" w:rsidRPr="006B1456" w:rsidRDefault="00D86658" w:rsidP="00A00C5F">
    <w:pPr>
      <w:pStyle w:val="Header"/>
      <w:rPr>
        <w:rFonts w:ascii="Garamond" w:hAnsi="Garamond"/>
        <w:b/>
        <w:color w:val="4040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91A40"/>
    <w:multiLevelType w:val="hybridMultilevel"/>
    <w:tmpl w:val="D4229576"/>
    <w:lvl w:ilvl="0" w:tplc="4844D2AA">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7031528F"/>
    <w:multiLevelType w:val="hybridMultilevel"/>
    <w:tmpl w:val="72CEA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74"/>
    <w:rsid w:val="00017531"/>
    <w:rsid w:val="00040489"/>
    <w:rsid w:val="00041F61"/>
    <w:rsid w:val="00051813"/>
    <w:rsid w:val="00071D73"/>
    <w:rsid w:val="0007498F"/>
    <w:rsid w:val="00090F33"/>
    <w:rsid w:val="00091434"/>
    <w:rsid w:val="000C79CA"/>
    <w:rsid w:val="00107613"/>
    <w:rsid w:val="00114FDF"/>
    <w:rsid w:val="00115739"/>
    <w:rsid w:val="001571C2"/>
    <w:rsid w:val="00171118"/>
    <w:rsid w:val="00187753"/>
    <w:rsid w:val="001A7FC9"/>
    <w:rsid w:val="001C78C4"/>
    <w:rsid w:val="0021404A"/>
    <w:rsid w:val="00216317"/>
    <w:rsid w:val="00257B3D"/>
    <w:rsid w:val="00260402"/>
    <w:rsid w:val="00266D7D"/>
    <w:rsid w:val="002808FF"/>
    <w:rsid w:val="00297797"/>
    <w:rsid w:val="002A2E75"/>
    <w:rsid w:val="002F1C6F"/>
    <w:rsid w:val="002F5F06"/>
    <w:rsid w:val="00340ED6"/>
    <w:rsid w:val="00345B40"/>
    <w:rsid w:val="003642DA"/>
    <w:rsid w:val="00365579"/>
    <w:rsid w:val="00366069"/>
    <w:rsid w:val="00370791"/>
    <w:rsid w:val="003A4FD4"/>
    <w:rsid w:val="003D6DEB"/>
    <w:rsid w:val="00424411"/>
    <w:rsid w:val="00431978"/>
    <w:rsid w:val="004335DD"/>
    <w:rsid w:val="00443BA7"/>
    <w:rsid w:val="0045516E"/>
    <w:rsid w:val="004605AF"/>
    <w:rsid w:val="00465077"/>
    <w:rsid w:val="0048452A"/>
    <w:rsid w:val="004965E9"/>
    <w:rsid w:val="004A6DA0"/>
    <w:rsid w:val="004B327A"/>
    <w:rsid w:val="004C0494"/>
    <w:rsid w:val="004E1F62"/>
    <w:rsid w:val="004E47CB"/>
    <w:rsid w:val="004F2F05"/>
    <w:rsid w:val="00503C93"/>
    <w:rsid w:val="00591AD7"/>
    <w:rsid w:val="00591B26"/>
    <w:rsid w:val="005C2BC7"/>
    <w:rsid w:val="005C317E"/>
    <w:rsid w:val="005E0E1E"/>
    <w:rsid w:val="005E1146"/>
    <w:rsid w:val="006563DC"/>
    <w:rsid w:val="00666183"/>
    <w:rsid w:val="00671DB3"/>
    <w:rsid w:val="006B1456"/>
    <w:rsid w:val="006B55DF"/>
    <w:rsid w:val="006C716A"/>
    <w:rsid w:val="006F7DB5"/>
    <w:rsid w:val="007132C3"/>
    <w:rsid w:val="00733388"/>
    <w:rsid w:val="00742650"/>
    <w:rsid w:val="00750EF8"/>
    <w:rsid w:val="007753F9"/>
    <w:rsid w:val="00777358"/>
    <w:rsid w:val="007935E4"/>
    <w:rsid w:val="00794EB4"/>
    <w:rsid w:val="00822ABC"/>
    <w:rsid w:val="00856355"/>
    <w:rsid w:val="00865892"/>
    <w:rsid w:val="00871FBF"/>
    <w:rsid w:val="00894266"/>
    <w:rsid w:val="008A3E6B"/>
    <w:rsid w:val="008C32FB"/>
    <w:rsid w:val="008D3665"/>
    <w:rsid w:val="008D5992"/>
    <w:rsid w:val="008F03FE"/>
    <w:rsid w:val="00954583"/>
    <w:rsid w:val="00964A67"/>
    <w:rsid w:val="00A00C5F"/>
    <w:rsid w:val="00A326F8"/>
    <w:rsid w:val="00A97A20"/>
    <w:rsid w:val="00AA7062"/>
    <w:rsid w:val="00AB21D5"/>
    <w:rsid w:val="00B13BF6"/>
    <w:rsid w:val="00B4037E"/>
    <w:rsid w:val="00B42974"/>
    <w:rsid w:val="00B54BF9"/>
    <w:rsid w:val="00B5742B"/>
    <w:rsid w:val="00B61495"/>
    <w:rsid w:val="00B665A1"/>
    <w:rsid w:val="00B945ED"/>
    <w:rsid w:val="00BB316F"/>
    <w:rsid w:val="00BD6D92"/>
    <w:rsid w:val="00C4120A"/>
    <w:rsid w:val="00C54022"/>
    <w:rsid w:val="00C64703"/>
    <w:rsid w:val="00C649E3"/>
    <w:rsid w:val="00C64CEF"/>
    <w:rsid w:val="00C83282"/>
    <w:rsid w:val="00C90DE1"/>
    <w:rsid w:val="00C91FDB"/>
    <w:rsid w:val="00C970E8"/>
    <w:rsid w:val="00CA3F94"/>
    <w:rsid w:val="00CB7F5F"/>
    <w:rsid w:val="00CC6E35"/>
    <w:rsid w:val="00D00527"/>
    <w:rsid w:val="00D447E7"/>
    <w:rsid w:val="00D65DA5"/>
    <w:rsid w:val="00D86658"/>
    <w:rsid w:val="00DB20AA"/>
    <w:rsid w:val="00DE20F2"/>
    <w:rsid w:val="00DE703D"/>
    <w:rsid w:val="00E44348"/>
    <w:rsid w:val="00E512CC"/>
    <w:rsid w:val="00E70320"/>
    <w:rsid w:val="00E76910"/>
    <w:rsid w:val="00E8011A"/>
    <w:rsid w:val="00EA17FA"/>
    <w:rsid w:val="00EF4A33"/>
    <w:rsid w:val="00F006C7"/>
    <w:rsid w:val="00F04428"/>
    <w:rsid w:val="00F32A9D"/>
    <w:rsid w:val="00F60EE5"/>
    <w:rsid w:val="00F73238"/>
    <w:rsid w:val="00F7447B"/>
    <w:rsid w:val="00F845FB"/>
    <w:rsid w:val="00FB076D"/>
    <w:rsid w:val="00FB1579"/>
    <w:rsid w:val="00FC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850A0"/>
  <w15:docId w15:val="{E63F25A1-DF0C-4329-B4DA-2C762DDC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74"/>
  </w:style>
  <w:style w:type="paragraph" w:styleId="Footer">
    <w:name w:val="footer"/>
    <w:basedOn w:val="Normal"/>
    <w:link w:val="FooterChar"/>
    <w:uiPriority w:val="99"/>
    <w:unhideWhenUsed/>
    <w:rsid w:val="00B42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74"/>
  </w:style>
  <w:style w:type="character" w:styleId="Hyperlink">
    <w:name w:val="Hyperlink"/>
    <w:basedOn w:val="DefaultParagraphFont"/>
    <w:uiPriority w:val="99"/>
    <w:semiHidden/>
    <w:unhideWhenUsed/>
    <w:rsid w:val="00B42974"/>
    <w:rPr>
      <w:color w:val="0000FF"/>
      <w:u w:val="single"/>
    </w:rPr>
  </w:style>
  <w:style w:type="paragraph" w:styleId="BalloonText">
    <w:name w:val="Balloon Text"/>
    <w:basedOn w:val="Normal"/>
    <w:link w:val="BalloonTextChar"/>
    <w:uiPriority w:val="99"/>
    <w:semiHidden/>
    <w:unhideWhenUsed/>
    <w:rsid w:val="00B4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74"/>
    <w:rPr>
      <w:rFonts w:ascii="Tahoma" w:hAnsi="Tahoma" w:cs="Tahoma"/>
      <w:sz w:val="16"/>
      <w:szCs w:val="16"/>
    </w:rPr>
  </w:style>
  <w:style w:type="paragraph" w:styleId="ListParagraph">
    <w:name w:val="List Paragraph"/>
    <w:basedOn w:val="Normal"/>
    <w:uiPriority w:val="34"/>
    <w:qFormat/>
    <w:rsid w:val="00171118"/>
    <w:pPr>
      <w:ind w:left="720"/>
      <w:contextualSpacing/>
    </w:pPr>
  </w:style>
  <w:style w:type="paragraph" w:styleId="NoSpacing">
    <w:name w:val="No Spacing"/>
    <w:uiPriority w:val="1"/>
    <w:qFormat/>
    <w:rsid w:val="00C64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16290">
      <w:bodyDiv w:val="1"/>
      <w:marLeft w:val="0"/>
      <w:marRight w:val="0"/>
      <w:marTop w:val="0"/>
      <w:marBottom w:val="0"/>
      <w:divBdr>
        <w:top w:val="none" w:sz="0" w:space="0" w:color="auto"/>
        <w:left w:val="none" w:sz="0" w:space="0" w:color="auto"/>
        <w:bottom w:val="none" w:sz="0" w:space="0" w:color="auto"/>
        <w:right w:val="none" w:sz="0" w:space="0" w:color="auto"/>
      </w:divBdr>
    </w:div>
    <w:div w:id="14108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Smalkin, Frederic N.C.</dc:creator>
  <cp:lastModifiedBy>DiPietro, Elena (Law Dept)</cp:lastModifiedBy>
  <cp:revision>4</cp:revision>
  <cp:lastPrinted>2019-09-04T13:00:00Z</cp:lastPrinted>
  <dcterms:created xsi:type="dcterms:W3CDTF">2021-06-21T15:53:00Z</dcterms:created>
  <dcterms:modified xsi:type="dcterms:W3CDTF">2021-06-21T16:07:00Z</dcterms:modified>
</cp:coreProperties>
</file>